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3B5D" w:rsidRPr="00D21DB2" w:rsidRDefault="00000000">
      <w:pPr>
        <w:numPr>
          <w:ilvl w:val="0"/>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280000 – weapons detection system</w:t>
      </w:r>
    </w:p>
    <w:p w14:paraId="00000002" w14:textId="77777777" w:rsidR="00A23B5D" w:rsidRPr="00D21DB2" w:rsidRDefault="00000000">
      <w:pPr>
        <w:numPr>
          <w:ilvl w:val="1"/>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GENERAL</w:t>
      </w:r>
    </w:p>
    <w:p w14:paraId="00000003"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SUMMARY</w:t>
      </w:r>
    </w:p>
    <w:p w14:paraId="00000004"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Contractor Shall Provide and Install</w:t>
      </w:r>
    </w:p>
    <w:p w14:paraId="00000005"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The materials and labor required for the installation of weapons detection systems include, but are not limited to:</w:t>
      </w:r>
    </w:p>
    <w:p w14:paraId="00000006"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Weapons screening poles</w:t>
      </w:r>
    </w:p>
    <w:p w14:paraId="00000007"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iPad Pro Controller Unit</w:t>
      </w:r>
    </w:p>
    <w:p w14:paraId="00000008"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iPad Air Operator Unit</w:t>
      </w:r>
    </w:p>
    <w:p w14:paraId="00000009" w14:textId="77777777" w:rsidR="00A23B5D" w:rsidRPr="00D21DB2" w:rsidRDefault="00000000">
      <w:pPr>
        <w:numPr>
          <w:ilvl w:val="5"/>
          <w:numId w:val="1"/>
        </w:numPr>
        <w:pBdr>
          <w:top w:val="nil"/>
          <w:left w:val="nil"/>
          <w:bottom w:val="nil"/>
          <w:right w:val="nil"/>
          <w:between w:val="nil"/>
        </w:pBdr>
        <w:rPr>
          <w:rFonts w:ascii="Times New Roman" w:eastAsia="Times New Roman" w:hAnsi="Times New Roman" w:cs="Times New Roman"/>
        </w:rPr>
      </w:pPr>
      <w:r w:rsidRPr="00D21DB2">
        <w:rPr>
          <w:rFonts w:ascii="Times New Roman" w:eastAsia="Times New Roman" w:hAnsi="Times New Roman" w:cs="Times New Roman"/>
        </w:rPr>
        <w:t>Mounts or Stands</w:t>
      </w:r>
    </w:p>
    <w:p w14:paraId="0000000A" w14:textId="77777777" w:rsidR="00A23B5D" w:rsidRPr="00D21DB2" w:rsidRDefault="00000000">
      <w:pPr>
        <w:numPr>
          <w:ilvl w:val="5"/>
          <w:numId w:val="1"/>
        </w:numPr>
        <w:pBdr>
          <w:top w:val="nil"/>
          <w:left w:val="nil"/>
          <w:bottom w:val="nil"/>
          <w:right w:val="nil"/>
          <w:between w:val="nil"/>
        </w:pBdr>
        <w:rPr>
          <w:rFonts w:ascii="Times New Roman" w:eastAsia="Times New Roman" w:hAnsi="Times New Roman" w:cs="Times New Roman"/>
        </w:rPr>
      </w:pPr>
      <w:r w:rsidRPr="00D21DB2">
        <w:rPr>
          <w:rFonts w:ascii="Times New Roman" w:eastAsia="Times New Roman" w:hAnsi="Times New Roman" w:cs="Times New Roman"/>
        </w:rPr>
        <w:t xml:space="preserve">Connectivity (LTE, Ethernet, or </w:t>
      </w:r>
      <w:proofErr w:type="spellStart"/>
      <w:r w:rsidRPr="00D21DB2">
        <w:rPr>
          <w:rFonts w:ascii="Times New Roman" w:eastAsia="Times New Roman" w:hAnsi="Times New Roman" w:cs="Times New Roman"/>
        </w:rPr>
        <w:t>Wifi</w:t>
      </w:r>
      <w:proofErr w:type="spellEnd"/>
      <w:r w:rsidRPr="00D21DB2">
        <w:rPr>
          <w:rFonts w:ascii="Times New Roman" w:eastAsia="Times New Roman" w:hAnsi="Times New Roman" w:cs="Times New Roman"/>
        </w:rPr>
        <w:t>)</w:t>
      </w:r>
    </w:p>
    <w:p w14:paraId="0000000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0000000C"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Related Sections:</w:t>
      </w:r>
    </w:p>
    <w:p w14:paraId="0000000D"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Section 000000 – Procurement and Contracting Requirements  </w:t>
      </w:r>
    </w:p>
    <w:p w14:paraId="0000000E"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010000 – General Requirements</w:t>
      </w:r>
    </w:p>
    <w:p w14:paraId="0000000F"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260526 – Grounding and Bonding for Electrical Systems</w:t>
      </w:r>
    </w:p>
    <w:p w14:paraId="00000010"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260528 – Pathways for Electrical Systems</w:t>
      </w:r>
    </w:p>
    <w:p w14:paraId="00000011"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260539 – Surface Raceway for Electrical Systems</w:t>
      </w:r>
    </w:p>
    <w:p w14:paraId="00000012"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260533.13 – Conduit for Electrical Systems</w:t>
      </w:r>
    </w:p>
    <w:p w14:paraId="00000013"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260533.16 – Boxes for Electrical Systems</w:t>
      </w:r>
    </w:p>
    <w:p w14:paraId="00000014"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271513 – Horizontal Cabling</w:t>
      </w:r>
    </w:p>
    <w:p w14:paraId="00000015"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Section 271619 – Patch Cords </w:t>
      </w:r>
    </w:p>
    <w:p w14:paraId="00000016"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280000 – Common Work Results for Security</w:t>
      </w:r>
    </w:p>
    <w:p w14:paraId="0000001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281000 – Access Control and Alarm Management System</w:t>
      </w:r>
    </w:p>
    <w:p w14:paraId="0000001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Section 282000 – Video Surveillance System</w:t>
      </w:r>
    </w:p>
    <w:p w14:paraId="00000019"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References:</w:t>
      </w:r>
    </w:p>
    <w:p w14:paraId="0000001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National Electrical Code</w:t>
      </w:r>
    </w:p>
    <w:p w14:paraId="0000001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International Electrical Code</w:t>
      </w:r>
    </w:p>
    <w:p w14:paraId="0000001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Local Codes</w:t>
      </w:r>
    </w:p>
    <w:p w14:paraId="0000001D"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National Institute of Law Enforcement and Criminal Justice</w:t>
      </w:r>
    </w:p>
    <w:p w14:paraId="0000001E"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NILECJ-STD-0213.00 FM Repeater Systems</w:t>
      </w:r>
    </w:p>
    <w:p w14:paraId="0000001F"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NILEJ-0601 Standard for Walk-Through Metal Detectors for use in Weapons Detection</w:t>
      </w:r>
    </w:p>
    <w:p w14:paraId="00000020"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Department of Homeland Security</w:t>
      </w:r>
    </w:p>
    <w:p w14:paraId="00000021"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8.2 Testing and Documentation with WDS</w:t>
      </w:r>
    </w:p>
    <w:p w14:paraId="00000022"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8.5 Secondary Screening Procedures</w:t>
      </w:r>
    </w:p>
    <w:p w14:paraId="00000023"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9.2.6 U-Shaped Screening Technique</w:t>
      </w:r>
    </w:p>
    <w:p w14:paraId="00000024"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14.2.1 Illegal Items Notifications Procedures</w:t>
      </w:r>
    </w:p>
    <w:p w14:paraId="00000025"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14.2.2 Prohibited Items Log</w:t>
      </w:r>
    </w:p>
    <w:p w14:paraId="00000026"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15.4.5 Implementing Credentialing Procedures</w:t>
      </w:r>
    </w:p>
    <w:p w14:paraId="0000002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IEC 61010-1:2010</w:t>
      </w:r>
    </w:p>
    <w:p w14:paraId="0000002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European Standards (EN)</w:t>
      </w:r>
    </w:p>
    <w:p w14:paraId="00000029"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45502-2-1:2003 Cardiac pacemakers</w:t>
      </w:r>
    </w:p>
    <w:p w14:paraId="0000002A"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45502-2-2:2008 Implantable defibrillators</w:t>
      </w:r>
    </w:p>
    <w:p w14:paraId="0000002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International Standards Organization (ISO)</w:t>
      </w:r>
    </w:p>
    <w:p w14:paraId="0000002C"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14117:2019. Cardiac pacemakers, cardioverter defibrillators, cardiac resynchronization devices</w:t>
      </w:r>
    </w:p>
    <w:p w14:paraId="0000002D"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14708-1:2014 Implants for surgery</w:t>
      </w:r>
    </w:p>
    <w:p w14:paraId="0000002E"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14708-2:2019 Cardiac pacemakers</w:t>
      </w:r>
    </w:p>
    <w:p w14:paraId="0000002F"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14708-3:2017 Implantable neurostimulators</w:t>
      </w:r>
    </w:p>
    <w:p w14:paraId="00000030"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14708-4:2008 Implantable infusion pumps</w:t>
      </w:r>
    </w:p>
    <w:p w14:paraId="00000031"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14708-5:2020 Circulatory support devices</w:t>
      </w:r>
    </w:p>
    <w:p w14:paraId="00000032"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14708-6:2019 Implantable tachyarrhythmia treatment devices</w:t>
      </w:r>
    </w:p>
    <w:p w14:paraId="00000033"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14708-7:2019 </w:t>
      </w:r>
      <w:r w:rsidRPr="00D21DB2">
        <w:rPr>
          <w:rFonts w:ascii="Times New Roman" w:eastAsia="Times New Roman" w:hAnsi="Times New Roman" w:cs="Times New Roman"/>
        </w:rPr>
        <w:t>Cochlear</w:t>
      </w:r>
      <w:r w:rsidRPr="00D21DB2">
        <w:rPr>
          <w:rFonts w:ascii="Times New Roman" w:eastAsia="Times New Roman" w:hAnsi="Times New Roman" w:cs="Times New Roman"/>
          <w:color w:val="000000"/>
        </w:rPr>
        <w:t xml:space="preserve"> implants, auditory brainstem implant systems</w:t>
      </w:r>
    </w:p>
    <w:p w14:paraId="00000034"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SYSTEM DESCRIPTION</w:t>
      </w:r>
    </w:p>
    <w:p w14:paraId="00000035"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Weapons Detection System (WDS)</w:t>
      </w:r>
    </w:p>
    <w:p w14:paraId="00000036"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System shall combine software, modular hardware components, operating procedures, logistics, and tactics to define and detect threats like metallic </w:t>
      </w:r>
      <w:r w:rsidRPr="00D21DB2">
        <w:rPr>
          <w:rFonts w:ascii="Times New Roman" w:eastAsia="Times New Roman" w:hAnsi="Times New Roman" w:cs="Times New Roman"/>
        </w:rPr>
        <w:t>items to persons of interest</w:t>
      </w:r>
      <w:r w:rsidRPr="00D21DB2">
        <w:rPr>
          <w:rFonts w:ascii="Times New Roman" w:eastAsia="Times New Roman" w:hAnsi="Times New Roman" w:cs="Times New Roman"/>
          <w:color w:val="000000"/>
        </w:rPr>
        <w:t>, while allowing high throughput in a weapons screening program without compromising response time.</w:t>
      </w:r>
    </w:p>
    <w:p w14:paraId="0000003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A weapons detection system will be provided to detect and identify weapons at building entryways. The system will consist of weapons screening poles, LiDAR sensors, </w:t>
      </w:r>
      <w:r w:rsidRPr="00D21DB2">
        <w:rPr>
          <w:rFonts w:ascii="Times New Roman" w:eastAsia="Times New Roman" w:hAnsi="Times New Roman" w:cs="Times New Roman"/>
        </w:rPr>
        <w:t>iPad, cameras</w:t>
      </w:r>
      <w:r w:rsidRPr="00D21DB2">
        <w:rPr>
          <w:rFonts w:ascii="Times New Roman" w:eastAsia="Times New Roman" w:hAnsi="Times New Roman" w:cs="Times New Roman"/>
          <w:color w:val="000000"/>
        </w:rPr>
        <w:t>, and control and operator units. Cabling, power, and conduit infrastructure will be provided to support devices.</w:t>
      </w:r>
    </w:p>
    <w:p w14:paraId="0000003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System will be tested to ensure failures are remediated, and that the system will be turnkey. System sensitivity will be configured to meet facility security requirements.</w:t>
      </w:r>
    </w:p>
    <w:p w14:paraId="00000039"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System will be capable of [non-</w:t>
      </w:r>
      <w:proofErr w:type="gramStart"/>
      <w:r w:rsidRPr="00D21DB2">
        <w:rPr>
          <w:rFonts w:ascii="Times New Roman" w:eastAsia="Times New Roman" w:hAnsi="Times New Roman" w:cs="Times New Roman"/>
          <w:color w:val="000000"/>
        </w:rPr>
        <w:t>audible][</w:t>
      </w:r>
      <w:proofErr w:type="gramEnd"/>
      <w:r w:rsidRPr="00D21DB2">
        <w:rPr>
          <w:rFonts w:ascii="Times New Roman" w:eastAsia="Times New Roman" w:hAnsi="Times New Roman" w:cs="Times New Roman"/>
          <w:color w:val="000000"/>
        </w:rPr>
        <w:t xml:space="preserve">audible][and visual] alarms. Alarm notifications will be pushed to [remote Security Operations </w:t>
      </w:r>
      <w:proofErr w:type="gramStart"/>
      <w:r w:rsidRPr="00D21DB2">
        <w:rPr>
          <w:rFonts w:ascii="Times New Roman" w:eastAsia="Times New Roman" w:hAnsi="Times New Roman" w:cs="Times New Roman"/>
          <w:color w:val="000000"/>
        </w:rPr>
        <w:t>Center][</w:t>
      </w:r>
      <w:proofErr w:type="gramEnd"/>
      <w:r w:rsidRPr="00D21DB2">
        <w:rPr>
          <w:rFonts w:ascii="Times New Roman" w:eastAsia="Times New Roman" w:hAnsi="Times New Roman" w:cs="Times New Roman"/>
          <w:color w:val="000000"/>
        </w:rPr>
        <w:t>mobile phone application][and/or][web-browser]</w:t>
      </w:r>
      <w:r w:rsidRPr="00D21DB2">
        <w:rPr>
          <w:rFonts w:ascii="Times New Roman" w:eastAsia="Times New Roman" w:hAnsi="Times New Roman" w:cs="Times New Roman"/>
        </w:rPr>
        <w:t xml:space="preserve"> in real time.</w:t>
      </w:r>
    </w:p>
    <w:p w14:paraId="0000003A"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Integration with Access Control and Alarm Management System (ACAMS)</w:t>
      </w:r>
    </w:p>
    <w:p w14:paraId="0000003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Push and clear weapons detection system notifications within ACAMS via REST API. Notifications shall include location, date/time, and image.</w:t>
      </w:r>
    </w:p>
    <w:p w14:paraId="0000003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Door operations</w:t>
      </w:r>
    </w:p>
    <w:p w14:paraId="0000003D"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Locked or </w:t>
      </w:r>
      <w:r w:rsidRPr="00D21DB2">
        <w:rPr>
          <w:rFonts w:ascii="Times New Roman" w:eastAsia="Times New Roman" w:hAnsi="Times New Roman" w:cs="Times New Roman"/>
        </w:rPr>
        <w:t>unlocked</w:t>
      </w:r>
      <w:r w:rsidRPr="00D21DB2">
        <w:rPr>
          <w:rFonts w:ascii="Times New Roman" w:eastAsia="Times New Roman" w:hAnsi="Times New Roman" w:cs="Times New Roman"/>
          <w:color w:val="000000"/>
        </w:rPr>
        <w:t xml:space="preserve"> from WDS.</w:t>
      </w:r>
    </w:p>
    <w:p w14:paraId="0000003E"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Remain locked until the operator chooses to unlock after weapon clear alert.  </w:t>
      </w:r>
    </w:p>
    <w:p w14:paraId="0000003F"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Integration with Video Management System (VMS)</w:t>
      </w:r>
    </w:p>
    <w:p w14:paraId="00000040"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Push and clear weapons detection system notifications within VMS via REST API. Notifications shall include location, date/time, and image. Out-of-the box integrations include, but are not limited to: </w:t>
      </w:r>
      <w:r w:rsidRPr="00D21DB2">
        <w:rPr>
          <w:rFonts w:ascii="Times New Roman" w:eastAsia="Times New Roman" w:hAnsi="Times New Roman" w:cs="Times New Roman"/>
        </w:rPr>
        <w:t>Avigilon</w:t>
      </w:r>
      <w:r w:rsidRPr="00D21DB2">
        <w:rPr>
          <w:rFonts w:ascii="Times New Roman" w:eastAsia="Times New Roman" w:hAnsi="Times New Roman" w:cs="Times New Roman"/>
          <w:color w:val="000000"/>
        </w:rPr>
        <w:t xml:space="preserve">, Milestone XProtect, and Genetec </w:t>
      </w:r>
      <w:proofErr w:type="spellStart"/>
      <w:r w:rsidRPr="00D21DB2">
        <w:rPr>
          <w:rFonts w:ascii="Times New Roman" w:eastAsia="Times New Roman" w:hAnsi="Times New Roman" w:cs="Times New Roman"/>
          <w:color w:val="000000"/>
        </w:rPr>
        <w:t>Omnicast</w:t>
      </w:r>
      <w:proofErr w:type="spellEnd"/>
      <w:r w:rsidRPr="00D21DB2">
        <w:rPr>
          <w:rFonts w:ascii="Times New Roman" w:eastAsia="Times New Roman" w:hAnsi="Times New Roman" w:cs="Times New Roman"/>
          <w:color w:val="000000"/>
        </w:rPr>
        <w:t>.</w:t>
      </w:r>
    </w:p>
    <w:p w14:paraId="00000041"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Integration with Visitor Management System</w:t>
      </w:r>
    </w:p>
    <w:p w14:paraId="00000042"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Integrate via REST API with the visitor management system to flag any previously known “persons of interest”</w:t>
      </w:r>
      <w:r w:rsidRPr="00D21DB2">
        <w:rPr>
          <w:rFonts w:ascii="Times New Roman" w:eastAsia="Times New Roman" w:hAnsi="Times New Roman" w:cs="Times New Roman"/>
        </w:rPr>
        <w:t xml:space="preserve"> without facial recognition.</w:t>
      </w:r>
    </w:p>
    <w:p w14:paraId="00000043"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qualifications</w:t>
      </w:r>
    </w:p>
    <w:p w14:paraId="00000044"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Contractor shall have a proven track record in the field of specified cabling and system installations, with at least (3) previous installations of comparable size and complexity undertaken within the last (5) years.</w:t>
      </w:r>
    </w:p>
    <w:p w14:paraId="00000045"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Contractor</w:t>
      </w:r>
      <w:proofErr w:type="gramEnd"/>
      <w:r w:rsidRPr="00D21DB2">
        <w:rPr>
          <w:rFonts w:ascii="Times New Roman" w:eastAsia="Times New Roman" w:hAnsi="Times New Roman" w:cs="Times New Roman"/>
          <w:color w:val="000000"/>
        </w:rPr>
        <w:t xml:space="preserve"> shall be a manufacturer’s authorized distributor and warrantee station for the equipment </w:t>
      </w:r>
      <w:proofErr w:type="gramStart"/>
      <w:r w:rsidRPr="00D21DB2">
        <w:rPr>
          <w:rFonts w:ascii="Times New Roman" w:eastAsia="Times New Roman" w:hAnsi="Times New Roman" w:cs="Times New Roman"/>
          <w:color w:val="000000"/>
        </w:rPr>
        <w:t>offered, and</w:t>
      </w:r>
      <w:proofErr w:type="gramEnd"/>
      <w:r w:rsidRPr="00D21DB2">
        <w:rPr>
          <w:rFonts w:ascii="Times New Roman" w:eastAsia="Times New Roman" w:hAnsi="Times New Roman" w:cs="Times New Roman"/>
          <w:color w:val="000000"/>
        </w:rPr>
        <w:t xml:space="preserve"> shall maintain a fully equipped service organization capable of furnishing adequate repair service to the equipment.</w:t>
      </w:r>
    </w:p>
    <w:p w14:paraId="00000046"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Contractor shall engage Athena Security prior to start of work.</w:t>
      </w:r>
    </w:p>
    <w:p w14:paraId="00000047"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submittals</w:t>
      </w:r>
    </w:p>
    <w:p w14:paraId="00000048"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Make submittals in accordance with:</w:t>
      </w:r>
    </w:p>
    <w:p w14:paraId="00000049"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00 00 00 – Procurement and Contracting Requirements</w:t>
      </w:r>
    </w:p>
    <w:p w14:paraId="0000004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01 33 00 – Submittal Procedures.</w:t>
      </w:r>
    </w:p>
    <w:p w14:paraId="0000004B"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Action Submittals:</w:t>
      </w:r>
    </w:p>
    <w:p w14:paraId="0000004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Shop Drawings</w:t>
      </w:r>
    </w:p>
    <w:p w14:paraId="0000004D"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Owner</w:t>
      </w:r>
      <w:proofErr w:type="gramEnd"/>
      <w:r w:rsidRPr="00D21DB2">
        <w:rPr>
          <w:rFonts w:ascii="Times New Roman" w:eastAsia="Times New Roman" w:hAnsi="Times New Roman" w:cs="Times New Roman"/>
          <w:color w:val="000000"/>
        </w:rPr>
        <w:t xml:space="preserve"> will provide electronic files in CAD or Revit format, containing the contract document drawing files, for use in the preparing of the shop drawings, by the RCDD.</w:t>
      </w:r>
    </w:p>
    <w:p w14:paraId="0000004E"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Drawings will be to scale.</w:t>
      </w:r>
    </w:p>
    <w:p w14:paraId="0000004F"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Submit the following sheets:</w:t>
      </w:r>
    </w:p>
    <w:p w14:paraId="00000050"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Title Sheet</w:t>
      </w:r>
      <w:r w:rsidRPr="00D21DB2">
        <w:rPr>
          <w:rFonts w:ascii="Times New Roman" w:eastAsia="Times New Roman" w:hAnsi="Times New Roman" w:cs="Times New Roman"/>
          <w:color w:val="000000"/>
        </w:rPr>
        <w:t xml:space="preserve"> and Cover Page: indicate project name and location; include sheet index</w:t>
      </w:r>
    </w:p>
    <w:p w14:paraId="00000051"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Site Plan</w:t>
      </w:r>
    </w:p>
    <w:p w14:paraId="00000052"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Overall Floor Plans: floor plans showing the locations of devices and cable routing paths with cable types, quantity called out, and device IDs; headend locations; cable routes; new pathways/conduits/boxes/etc.</w:t>
      </w:r>
    </w:p>
    <w:p w14:paraId="00000053"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Enlarged Plans: Headend rooms with equipment types and quantity called out; coordinated wall elevations; rack elevations; CFCI and OFCI equipment called out.</w:t>
      </w:r>
    </w:p>
    <w:p w14:paraId="00000054"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Panel schedules or risers: Show all devices connected to headend equipment ports; devices IDs; interconnections between all boards, power supplies, batteries, relays, etc.</w:t>
      </w:r>
    </w:p>
    <w:p w14:paraId="00000055"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Rough-in and wiring details.</w:t>
      </w:r>
    </w:p>
    <w:p w14:paraId="00000056"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Calculations: longest cable voltage drop per headend location; battery storage calculations; video storage calculations; power calculations per circuit per headend location for peak and average power; pixel density calculations for expected camera field of view where specified</w:t>
      </w:r>
    </w:p>
    <w:p w14:paraId="0000005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Product submittal</w:t>
      </w:r>
    </w:p>
    <w:p w14:paraId="00000058"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Contractor</w:t>
      </w:r>
      <w:proofErr w:type="gramEnd"/>
      <w:r w:rsidRPr="00D21DB2">
        <w:rPr>
          <w:rFonts w:ascii="Times New Roman" w:eastAsia="Times New Roman" w:hAnsi="Times New Roman" w:cs="Times New Roman"/>
          <w:color w:val="000000"/>
        </w:rPr>
        <w:t xml:space="preserve"> shall furnish products for a complete, turnkey system. Submit major components and ancillary accessories required for complete system. Minor accessories like screws and nuts are not required for submission, unless specified in other Specifications sections.</w:t>
      </w:r>
    </w:p>
    <w:p w14:paraId="00000059"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Product submittal shall be a single complete submittal. Incomplete submittals will be rejected without review.</w:t>
      </w:r>
    </w:p>
    <w:p w14:paraId="0000005A"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Catalog cut sheets and data sheets containing physical and dimensional information, performance data, electrical characteristics, materials used in fabrication, material finish, and licenses. Clearly indicate on each sheet what is being submitted on.</w:t>
      </w:r>
    </w:p>
    <w:p w14:paraId="0000005B"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Qualification Data: Submit at least three references for telecommunications cabling jobs already completed, similar in scope to the project described herein. Include, for each customer reference, the following information: Company name, address, phone number, name and email address of contact and type of job completed. </w:t>
      </w:r>
    </w:p>
    <w:p w14:paraId="0000005C"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Provide copies of the Contractor’s certification.</w:t>
      </w:r>
    </w:p>
    <w:p w14:paraId="0000005D"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Provide written guarantees from manufacturers of major </w:t>
      </w:r>
      <w:r w:rsidRPr="00D21DB2">
        <w:rPr>
          <w:rFonts w:ascii="Times New Roman" w:eastAsia="Times New Roman" w:hAnsi="Times New Roman" w:cs="Times New Roman"/>
        </w:rPr>
        <w:t>equipment that</w:t>
      </w:r>
      <w:r w:rsidRPr="00D21DB2">
        <w:rPr>
          <w:rFonts w:ascii="Times New Roman" w:eastAsia="Times New Roman" w:hAnsi="Times New Roman" w:cs="Times New Roman"/>
          <w:color w:val="000000"/>
        </w:rPr>
        <w:t xml:space="preserve"> a service representative has been assigned.</w:t>
      </w:r>
    </w:p>
    <w:p w14:paraId="0000005E"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Provide copies of technician training certificates.</w:t>
      </w:r>
    </w:p>
    <w:p w14:paraId="0000005F"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Acceptance testing submittal</w:t>
      </w:r>
    </w:p>
    <w:p w14:paraId="00000060"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 xml:space="preserve">Contractor shall provide a test plan including system acceptance inspections and test demonstrations to be jointly performed by Contractor and Owner. </w:t>
      </w:r>
      <w:proofErr w:type="gramStart"/>
      <w:r w:rsidRPr="00D21DB2">
        <w:rPr>
          <w:rFonts w:ascii="Times New Roman" w:eastAsia="Times New Roman" w:hAnsi="Times New Roman" w:cs="Times New Roman"/>
          <w:color w:val="000000"/>
        </w:rPr>
        <w:t>Owner</w:t>
      </w:r>
      <w:proofErr w:type="gramEnd"/>
      <w:r w:rsidRPr="00D21DB2">
        <w:rPr>
          <w:rFonts w:ascii="Times New Roman" w:eastAsia="Times New Roman" w:hAnsi="Times New Roman" w:cs="Times New Roman"/>
          <w:color w:val="000000"/>
        </w:rPr>
        <w:t xml:space="preserve"> shall designate personnel to observe and/or perform test steps as agreed </w:t>
      </w:r>
      <w:r w:rsidRPr="00D21DB2">
        <w:rPr>
          <w:rFonts w:ascii="Times New Roman" w:eastAsia="Times New Roman" w:hAnsi="Times New Roman" w:cs="Times New Roman"/>
        </w:rPr>
        <w:t>with the Contractor</w:t>
      </w:r>
      <w:r w:rsidRPr="00D21DB2">
        <w:rPr>
          <w:rFonts w:ascii="Times New Roman" w:eastAsia="Times New Roman" w:hAnsi="Times New Roman" w:cs="Times New Roman"/>
          <w:color w:val="000000"/>
        </w:rPr>
        <w:t>.</w:t>
      </w:r>
    </w:p>
    <w:p w14:paraId="00000061"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Include the following verifications in the test plan:</w:t>
      </w:r>
    </w:p>
    <w:p w14:paraId="00000062" w14:textId="77777777" w:rsidR="00A23B5D" w:rsidRPr="00D21DB2" w:rsidRDefault="00000000">
      <w:pPr>
        <w:numPr>
          <w:ilvl w:val="7"/>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Security System Operator Permissions: Operator permissions have been established per operator job and task requirements, and that all system operator actions can be performed per assigned duties – for Owner technical and administrative personnel, contracted security officer personnel, and security system services provider technicians – per Owner preferences.  </w:t>
      </w:r>
    </w:p>
    <w:p w14:paraId="00000063" w14:textId="77777777" w:rsidR="00A23B5D" w:rsidRPr="00D21DB2" w:rsidRDefault="00000000">
      <w:pPr>
        <w:numPr>
          <w:ilvl w:val="7"/>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Object detections testing for all objects in prohibited items list.</w:t>
      </w:r>
    </w:p>
    <w:p w14:paraId="00000064" w14:textId="77777777" w:rsidR="00A23B5D" w:rsidRPr="00D21DB2" w:rsidRDefault="00000000">
      <w:pPr>
        <w:numPr>
          <w:ilvl w:val="7"/>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Integrations: All integrations are working fully as expected.  Checklists shall include rough-in inspections, installation/quality checks, functional reviews, and configuration inspections.</w:t>
      </w:r>
    </w:p>
    <w:p w14:paraId="00000065" w14:textId="77777777" w:rsidR="00A23B5D" w:rsidRPr="00D21DB2" w:rsidRDefault="00000000">
      <w:pPr>
        <w:numPr>
          <w:ilvl w:val="7"/>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Changed default passwords and logins.</w:t>
      </w:r>
    </w:p>
    <w:p w14:paraId="00000066"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acceptance testing</w:t>
      </w:r>
    </w:p>
    <w:p w14:paraId="00000067"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The Contractor is required to notify the System Designer and Owner of a proposed appointment for Final Inspection at least 72 hours before the appointment.</w:t>
      </w:r>
    </w:p>
    <w:p w14:paraId="00000068"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Owners</w:t>
      </w:r>
      <w:r w:rsidRPr="00D21DB2">
        <w:rPr>
          <w:rFonts w:ascii="Times New Roman" w:eastAsia="Times New Roman" w:hAnsi="Times New Roman" w:cs="Times New Roman"/>
          <w:color w:val="000000"/>
        </w:rPr>
        <w:t xml:space="preserve"> may </w:t>
      </w:r>
      <w:r w:rsidRPr="00D21DB2">
        <w:rPr>
          <w:rFonts w:ascii="Times New Roman" w:eastAsia="Times New Roman" w:hAnsi="Times New Roman" w:cs="Times New Roman"/>
        </w:rPr>
        <w:t>visit the site</w:t>
      </w:r>
      <w:r w:rsidRPr="00D21DB2">
        <w:rPr>
          <w:rFonts w:ascii="Times New Roman" w:eastAsia="Times New Roman" w:hAnsi="Times New Roman" w:cs="Times New Roman"/>
          <w:color w:val="000000"/>
        </w:rPr>
        <w:t xml:space="preserve"> during construction to ensure installation </w:t>
      </w:r>
      <w:proofErr w:type="gramStart"/>
      <w:r w:rsidRPr="00D21DB2">
        <w:rPr>
          <w:rFonts w:ascii="Times New Roman" w:eastAsia="Times New Roman" w:hAnsi="Times New Roman" w:cs="Times New Roman"/>
          <w:color w:val="000000"/>
        </w:rPr>
        <w:t>is in compliance with</w:t>
      </w:r>
      <w:proofErr w:type="gramEnd"/>
      <w:r w:rsidRPr="00D21DB2">
        <w:rPr>
          <w:rFonts w:ascii="Times New Roman" w:eastAsia="Times New Roman" w:hAnsi="Times New Roman" w:cs="Times New Roman"/>
          <w:color w:val="000000"/>
        </w:rPr>
        <w:t xml:space="preserve"> their requirements. Punch items discovered by </w:t>
      </w:r>
      <w:proofErr w:type="gramStart"/>
      <w:r w:rsidRPr="00D21DB2">
        <w:rPr>
          <w:rFonts w:ascii="Times New Roman" w:eastAsia="Times New Roman" w:hAnsi="Times New Roman" w:cs="Times New Roman"/>
          <w:color w:val="000000"/>
        </w:rPr>
        <w:t>Owner</w:t>
      </w:r>
      <w:proofErr w:type="gramEnd"/>
      <w:r w:rsidRPr="00D21DB2">
        <w:rPr>
          <w:rFonts w:ascii="Times New Roman" w:eastAsia="Times New Roman" w:hAnsi="Times New Roman" w:cs="Times New Roman"/>
          <w:color w:val="000000"/>
        </w:rPr>
        <w:t xml:space="preserve"> shall be resolved within 10 days of discovery.</w:t>
      </w:r>
    </w:p>
    <w:p w14:paraId="00000069"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System acceptance shall be defined as that point in time when the following requirements have been fulfilled:</w:t>
      </w:r>
    </w:p>
    <w:p w14:paraId="0000006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All submittals and documentation have been submitted, reviewed, and approved.</w:t>
      </w:r>
    </w:p>
    <w:p w14:paraId="0000006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The complete system has successfully completed all testing requirements.</w:t>
      </w:r>
    </w:p>
    <w:p w14:paraId="0000006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All punch list items have been corrected and accepted.</w:t>
      </w:r>
    </w:p>
    <w:p w14:paraId="0000006D"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lastRenderedPageBreak/>
        <w:t>Closeout documents</w:t>
      </w:r>
    </w:p>
    <w:p w14:paraId="0000006E"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Final close out documents including, but not limited to, test results on in digital PDF and physical CD–ROM or USB drive, in native tester format, project manual that includes manufacturer and contractor warranties, product cut sheets, material submittals, etc. Also, include the following:</w:t>
      </w:r>
    </w:p>
    <w:p w14:paraId="0000006F"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Provide ''As–Built</w:t>
      </w:r>
      <w:proofErr w:type="gramEnd"/>
      <w:r w:rsidRPr="00D21DB2">
        <w:rPr>
          <w:rFonts w:ascii="Times New Roman" w:eastAsia="Times New Roman" w:hAnsi="Times New Roman" w:cs="Times New Roman"/>
          <w:color w:val="000000"/>
        </w:rPr>
        <w:t>'' Drawings in AutoCAD or Revit.</w:t>
      </w:r>
    </w:p>
    <w:p w14:paraId="00000070"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w:t>
      </w:r>
      <w:proofErr w:type="gramStart"/>
      <w:r w:rsidRPr="00D21DB2">
        <w:rPr>
          <w:rFonts w:ascii="Times New Roman" w:eastAsia="Times New Roman" w:hAnsi="Times New Roman" w:cs="Times New Roman"/>
          <w:color w:val="000000"/>
        </w:rPr>
        <w:t>As–Built</w:t>
      </w:r>
      <w:proofErr w:type="gramEnd"/>
      <w:r w:rsidRPr="00D21DB2">
        <w:rPr>
          <w:rFonts w:ascii="Times New Roman" w:eastAsia="Times New Roman" w:hAnsi="Times New Roman" w:cs="Times New Roman"/>
          <w:color w:val="000000"/>
        </w:rPr>
        <w:t>'' drawings indicating location of all equipment including but not limited to devices, headend equipment locations, wall elevations, cable routes, identification/labels, custom wiring, etc.</w:t>
      </w:r>
    </w:p>
    <w:p w14:paraId="00000071"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Red-lined shop drawings submitted as As-built drawings will be rejected without review.</w:t>
      </w:r>
    </w:p>
    <w:p w14:paraId="00000072"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(1) printed, hard copy of final approved as-built drawings in native sheet size will be provided to Owner. Unapproved sheet sizes will be rejected.</w:t>
      </w:r>
    </w:p>
    <w:p w14:paraId="00000073"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Owner’s written acceptance of installed systems.</w:t>
      </w:r>
    </w:p>
    <w:p w14:paraId="00000074"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Print (2) printed </w:t>
      </w:r>
      <w:r w:rsidRPr="00D21DB2">
        <w:rPr>
          <w:rFonts w:ascii="Times New Roman" w:eastAsia="Times New Roman" w:hAnsi="Times New Roman" w:cs="Times New Roman"/>
        </w:rPr>
        <w:t>copies of acceptance</w:t>
      </w:r>
      <w:r w:rsidRPr="00D21DB2">
        <w:rPr>
          <w:rFonts w:ascii="Times New Roman" w:eastAsia="Times New Roman" w:hAnsi="Times New Roman" w:cs="Times New Roman"/>
          <w:color w:val="000000"/>
        </w:rPr>
        <w:t xml:space="preserve"> test reports.</w:t>
      </w:r>
    </w:p>
    <w:p w14:paraId="00000075"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Print (2) printed copies of full-sized </w:t>
      </w:r>
      <w:proofErr w:type="gramStart"/>
      <w:r w:rsidRPr="00D21DB2">
        <w:rPr>
          <w:rFonts w:ascii="Times New Roman" w:eastAsia="Times New Roman" w:hAnsi="Times New Roman" w:cs="Times New Roman"/>
          <w:color w:val="000000"/>
        </w:rPr>
        <w:t>as-built</w:t>
      </w:r>
      <w:proofErr w:type="gramEnd"/>
      <w:r w:rsidRPr="00D21DB2">
        <w:rPr>
          <w:rFonts w:ascii="Times New Roman" w:eastAsia="Times New Roman" w:hAnsi="Times New Roman" w:cs="Times New Roman"/>
          <w:color w:val="000000"/>
        </w:rPr>
        <w:t xml:space="preserve"> drawings, and submit to Owner.</w:t>
      </w:r>
    </w:p>
    <w:p w14:paraId="00000076"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Provide pricing and contact information for emergency service work not covered by warranty.</w:t>
      </w:r>
    </w:p>
    <w:p w14:paraId="4E8370A9" w14:textId="5EA30765" w:rsidR="002D6400" w:rsidRPr="00D21DB2" w:rsidRDefault="002D6400" w:rsidP="002D6400">
      <w:pPr>
        <w:numPr>
          <w:ilvl w:val="4"/>
          <w:numId w:val="1"/>
        </w:numPr>
        <w:pBdr>
          <w:top w:val="nil"/>
          <w:left w:val="nil"/>
          <w:bottom w:val="nil"/>
          <w:right w:val="nil"/>
          <w:between w:val="nil"/>
        </w:pBdr>
        <w:rPr>
          <w:rFonts w:ascii="Times New Roman" w:hAnsi="Times New Roman" w:cs="Times New Roman"/>
        </w:rPr>
      </w:pPr>
      <w:bookmarkStart w:id="0" w:name="_Hlk168982162"/>
      <w:r w:rsidRPr="00D21DB2">
        <w:rPr>
          <w:rFonts w:ascii="Times New Roman" w:eastAsia="Times New Roman" w:hAnsi="Times New Roman" w:cs="Times New Roman"/>
          <w:color w:val="000000"/>
        </w:rPr>
        <w:t>Support tickets shall be sent to Athena as a part of the closeout process at https://support.athena-security.com/support/tickets/new.</w:t>
      </w:r>
    </w:p>
    <w:bookmarkEnd w:id="0"/>
    <w:p w14:paraId="00000077"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warranty &amp; support</w:t>
      </w:r>
    </w:p>
    <w:p w14:paraId="00000078"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Warranty shall meet the following criteria:</w:t>
      </w:r>
    </w:p>
    <w:p w14:paraId="00000079"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This warranty will cover all cables, terminations, and components provided by the Contractor.</w:t>
      </w:r>
    </w:p>
    <w:p w14:paraId="0000007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Minimum 4-year written warranty covering workmanship and materials from the date of project completion. All repairs shall be made at no cost to the Owner during the warranty period. </w:t>
      </w:r>
    </w:p>
    <w:p w14:paraId="0000007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Corrections shall start within </w:t>
      </w:r>
      <w:proofErr w:type="gramStart"/>
      <w:r w:rsidRPr="00D21DB2">
        <w:rPr>
          <w:rFonts w:ascii="Times New Roman" w:eastAsia="Times New Roman" w:hAnsi="Times New Roman" w:cs="Times New Roman"/>
          <w:color w:val="000000"/>
        </w:rPr>
        <w:t>48-hours</w:t>
      </w:r>
      <w:proofErr w:type="gramEnd"/>
      <w:r w:rsidRPr="00D21DB2">
        <w:rPr>
          <w:rFonts w:ascii="Times New Roman" w:eastAsia="Times New Roman" w:hAnsi="Times New Roman" w:cs="Times New Roman"/>
          <w:color w:val="000000"/>
        </w:rPr>
        <w:t xml:space="preserve"> of notification from Owner.</w:t>
      </w:r>
    </w:p>
    <w:p w14:paraId="0000007C"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If the warranty is needed by the Owner within the warranted period and the original installer is no longer in business, </w:t>
      </w:r>
      <w:proofErr w:type="gramStart"/>
      <w:r w:rsidRPr="00D21DB2">
        <w:rPr>
          <w:rFonts w:ascii="Times New Roman" w:eastAsia="Times New Roman" w:hAnsi="Times New Roman" w:cs="Times New Roman"/>
          <w:color w:val="000000"/>
        </w:rPr>
        <w:t>system</w:t>
      </w:r>
      <w:proofErr w:type="gramEnd"/>
      <w:r w:rsidRPr="00D21DB2">
        <w:rPr>
          <w:rFonts w:ascii="Times New Roman" w:eastAsia="Times New Roman" w:hAnsi="Times New Roman" w:cs="Times New Roman"/>
          <w:color w:val="000000"/>
        </w:rPr>
        <w:t xml:space="preserve"> manufacturer shall find a </w:t>
      </w:r>
      <w:r w:rsidRPr="00D21DB2">
        <w:rPr>
          <w:rFonts w:ascii="Times New Roman" w:eastAsia="Times New Roman" w:hAnsi="Times New Roman" w:cs="Times New Roman"/>
          <w:color w:val="000000"/>
        </w:rPr>
        <w:lastRenderedPageBreak/>
        <w:t>substitute certified contractor and assume costs to fulfill the obligations of the warranty.</w:t>
      </w:r>
    </w:p>
    <w:p w14:paraId="0000007D"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Upon acceptance of the warranty paperwork and test results from the Contractor, </w:t>
      </w:r>
      <w:r w:rsidRPr="00D21DB2">
        <w:rPr>
          <w:rFonts w:ascii="Times New Roman" w:eastAsia="Times New Roman" w:hAnsi="Times New Roman" w:cs="Times New Roman"/>
        </w:rPr>
        <w:t>the system</w:t>
      </w:r>
      <w:r w:rsidRPr="00D21DB2">
        <w:rPr>
          <w:rFonts w:ascii="Times New Roman" w:eastAsia="Times New Roman" w:hAnsi="Times New Roman" w:cs="Times New Roman"/>
          <w:color w:val="000000"/>
        </w:rPr>
        <w:t xml:space="preserve"> manufacturer will mail a notification letter to the installer and a notification letter with warranty certificate to Owner.</w:t>
      </w:r>
    </w:p>
    <w:p w14:paraId="0000007E"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The warranty period shall commence following the final acceptance of the project </w:t>
      </w:r>
      <w:r w:rsidRPr="00D21DB2">
        <w:rPr>
          <w:rFonts w:ascii="Times New Roman" w:eastAsia="Times New Roman" w:hAnsi="Times New Roman" w:cs="Times New Roman"/>
        </w:rPr>
        <w:t>by the Owner</w:t>
      </w:r>
      <w:r w:rsidRPr="00D21DB2">
        <w:rPr>
          <w:rFonts w:ascii="Times New Roman" w:eastAsia="Times New Roman" w:hAnsi="Times New Roman" w:cs="Times New Roman"/>
          <w:color w:val="000000"/>
        </w:rPr>
        <w:t xml:space="preserve"> and written confirmation of warranty </w:t>
      </w:r>
      <w:r w:rsidRPr="00D21DB2">
        <w:rPr>
          <w:rFonts w:ascii="Times New Roman" w:eastAsia="Times New Roman" w:hAnsi="Times New Roman" w:cs="Times New Roman"/>
        </w:rPr>
        <w:t>from the system</w:t>
      </w:r>
      <w:r w:rsidRPr="00D21DB2">
        <w:rPr>
          <w:rFonts w:ascii="Times New Roman" w:eastAsia="Times New Roman" w:hAnsi="Times New Roman" w:cs="Times New Roman"/>
          <w:color w:val="000000"/>
        </w:rPr>
        <w:t xml:space="preserve"> manufacturer.</w:t>
      </w:r>
    </w:p>
    <w:p w14:paraId="0000007F"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Provide a 4-year</w:t>
      </w:r>
      <w:r w:rsidRPr="00D21DB2">
        <w:rPr>
          <w:rFonts w:ascii="Times New Roman" w:eastAsia="Times New Roman" w:hAnsi="Times New Roman" w:cs="Times New Roman"/>
          <w:color w:val="000000"/>
        </w:rPr>
        <w:t xml:space="preserve"> software service agreement. Include associated licenses and renewal fees for the agreement’s duration. Agreement and licenses shall commence following the project’s substantial completion, and not the Contract’s purchase date.</w:t>
      </w:r>
    </w:p>
    <w:p w14:paraId="4227F01B" w14:textId="1BBDA262" w:rsidR="002D6400" w:rsidRPr="00D21DB2" w:rsidRDefault="002D6400" w:rsidP="002D6400">
      <w:pPr>
        <w:numPr>
          <w:ilvl w:val="4"/>
          <w:numId w:val="1"/>
        </w:numPr>
        <w:pBdr>
          <w:top w:val="nil"/>
          <w:left w:val="nil"/>
          <w:bottom w:val="nil"/>
          <w:right w:val="nil"/>
          <w:between w:val="nil"/>
        </w:pBdr>
        <w:rPr>
          <w:rFonts w:ascii="Times New Roman" w:hAnsi="Times New Roman" w:cs="Times New Roman"/>
        </w:rPr>
      </w:pPr>
      <w:bookmarkStart w:id="1" w:name="_Hlk168982172"/>
      <w:r w:rsidRPr="00D21DB2">
        <w:rPr>
          <w:rFonts w:ascii="Times New Roman" w:eastAsia="Times New Roman" w:hAnsi="Times New Roman" w:cs="Times New Roman"/>
          <w:color w:val="000000"/>
        </w:rPr>
        <w:t>Support tickets shall be sent to Athena at https://support.athena-security.com/support/tickets/new.</w:t>
      </w:r>
    </w:p>
    <w:bookmarkEnd w:id="1"/>
    <w:p w14:paraId="00000080" w14:textId="77777777" w:rsidR="00A23B5D" w:rsidRPr="00D21DB2" w:rsidRDefault="00000000">
      <w:pPr>
        <w:numPr>
          <w:ilvl w:val="1"/>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products</w:t>
      </w:r>
    </w:p>
    <w:p w14:paraId="00000081"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weapons detections system</w:t>
      </w:r>
    </w:p>
    <w:p w14:paraId="00000082"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System shall:</w:t>
      </w:r>
    </w:p>
    <w:p w14:paraId="00000083"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a [browser-</w:t>
      </w:r>
      <w:proofErr w:type="gramStart"/>
      <w:r w:rsidRPr="00D21DB2">
        <w:rPr>
          <w:rFonts w:ascii="Times New Roman" w:eastAsia="Times New Roman" w:hAnsi="Times New Roman" w:cs="Times New Roman"/>
          <w:color w:val="000000"/>
        </w:rPr>
        <w:t>based][</w:t>
      </w:r>
      <w:proofErr w:type="gramEnd"/>
      <w:r w:rsidRPr="00D21DB2">
        <w:rPr>
          <w:rFonts w:ascii="Times New Roman" w:eastAsia="Times New Roman" w:hAnsi="Times New Roman" w:cs="Times New Roman"/>
          <w:color w:val="000000"/>
        </w:rPr>
        <w:t>mobile] interface with dashboards to visualize data. Dashboards shall be fully customizable</w:t>
      </w:r>
      <w:r w:rsidRPr="00D21DB2">
        <w:rPr>
          <w:rFonts w:ascii="Times New Roman" w:eastAsia="Times New Roman" w:hAnsi="Times New Roman" w:cs="Times New Roman"/>
        </w:rPr>
        <w:t xml:space="preserve"> with BI export capabilities.</w:t>
      </w:r>
    </w:p>
    <w:p w14:paraId="00000084"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Graphical user interface and access within interface shall be permissions-based. Settings shall be able to be modified locally or remotely.</w:t>
      </w:r>
    </w:p>
    <w:p w14:paraId="00000085"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native integrations and additional integrations via SDK/API.</w:t>
      </w:r>
    </w:p>
    <w:p w14:paraId="00000086" w14:textId="463E227C"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capable of </w:t>
      </w:r>
      <w:r w:rsidRPr="00D21DB2">
        <w:rPr>
          <w:rFonts w:ascii="Times New Roman" w:eastAsia="Times New Roman" w:hAnsi="Times New Roman" w:cs="Times New Roman"/>
        </w:rPr>
        <w:t>detecting</w:t>
      </w:r>
      <w:r w:rsidRPr="00D21DB2">
        <w:rPr>
          <w:rFonts w:ascii="Times New Roman" w:eastAsia="Times New Roman" w:hAnsi="Times New Roman" w:cs="Times New Roman"/>
          <w:color w:val="000000"/>
        </w:rPr>
        <w:t xml:space="preserve"> previously known “persons of interest</w:t>
      </w:r>
      <w:r w:rsidR="00D21DB2" w:rsidRPr="00D21DB2">
        <w:rPr>
          <w:rFonts w:ascii="Times New Roman" w:eastAsia="Times New Roman" w:hAnsi="Times New Roman" w:cs="Times New Roman"/>
          <w:color w:val="000000"/>
        </w:rPr>
        <w:t>. Also detect minors, expired identification, from 3</w:t>
      </w:r>
      <w:r w:rsidR="00D21DB2" w:rsidRPr="00D21DB2">
        <w:rPr>
          <w:rFonts w:ascii="Times New Roman" w:eastAsia="Times New Roman" w:hAnsi="Times New Roman" w:cs="Times New Roman"/>
          <w:color w:val="000000"/>
          <w:vertAlign w:val="superscript"/>
        </w:rPr>
        <w:t>rd</w:t>
      </w:r>
      <w:r w:rsidR="00D21DB2" w:rsidRPr="00D21DB2">
        <w:rPr>
          <w:rFonts w:ascii="Times New Roman" w:eastAsia="Times New Roman" w:hAnsi="Times New Roman" w:cs="Times New Roman"/>
          <w:color w:val="000000"/>
        </w:rPr>
        <w:t xml:space="preserve"> party database.</w:t>
      </w:r>
    </w:p>
    <w:p w14:paraId="4910CB7C" w14:textId="08B125EF"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Alarms shall be capable of being muted from detection of recognized persons.</w:t>
      </w:r>
      <w:r w:rsidRPr="00D21DB2">
        <w:rPr>
          <w:rFonts w:ascii="Times New Roman" w:hAnsi="Times New Roman" w:cs="Times New Roman"/>
        </w:rPr>
        <w:t xml:space="preserve"> System shall also be capable of privacy features (i.e. image blurring, no image, or image based on alerts/rules).</w:t>
      </w:r>
    </w:p>
    <w:p w14:paraId="0000008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Detects</w:t>
      </w:r>
      <w:r w:rsidRPr="00D21DB2">
        <w:rPr>
          <w:rFonts w:ascii="Times New Roman" w:eastAsia="Times New Roman" w:hAnsi="Times New Roman" w:cs="Times New Roman"/>
          <w:color w:val="000000"/>
        </w:rPr>
        <w:t xml:space="preserve"> ferrous and non-ferrous metals, </w:t>
      </w:r>
      <w:proofErr w:type="gramStart"/>
      <w:r w:rsidRPr="00D21DB2">
        <w:rPr>
          <w:rFonts w:ascii="Times New Roman" w:eastAsia="Times New Roman" w:hAnsi="Times New Roman" w:cs="Times New Roman"/>
          <w:color w:val="000000"/>
        </w:rPr>
        <w:t>identity</w:t>
      </w:r>
      <w:proofErr w:type="gramEnd"/>
      <w:r w:rsidRPr="00D21DB2">
        <w:rPr>
          <w:rFonts w:ascii="Times New Roman" w:eastAsia="Times New Roman" w:hAnsi="Times New Roman" w:cs="Times New Roman"/>
          <w:color w:val="000000"/>
        </w:rPr>
        <w:t xml:space="preserve"> mass casualty weapons, discriminate against everyday items like keys and phones.</w:t>
      </w:r>
    </w:p>
    <w:p w14:paraId="0000008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Have built-in calibration and auditing features. Auditing features shall include security staff location, </w:t>
      </w:r>
      <w:proofErr w:type="gramStart"/>
      <w:r w:rsidRPr="00D21DB2">
        <w:rPr>
          <w:rFonts w:ascii="Times New Roman" w:eastAsia="Times New Roman" w:hAnsi="Times New Roman" w:cs="Times New Roman"/>
          <w:color w:val="000000"/>
        </w:rPr>
        <w:t>time,  and</w:t>
      </w:r>
      <w:proofErr w:type="gramEnd"/>
      <w:r w:rsidRPr="00D21DB2">
        <w:rPr>
          <w:rFonts w:ascii="Times New Roman" w:eastAsia="Times New Roman" w:hAnsi="Times New Roman" w:cs="Times New Roman"/>
          <w:color w:val="000000"/>
        </w:rPr>
        <w:t xml:space="preserve"> primary/secondary screening procedures</w:t>
      </w:r>
      <w:r w:rsidRPr="00D21DB2">
        <w:rPr>
          <w:rFonts w:ascii="Times New Roman" w:eastAsia="Times New Roman" w:hAnsi="Times New Roman" w:cs="Times New Roman"/>
        </w:rPr>
        <w:t xml:space="preserve"> are followed correctly if not alert on such actions with reporting of each type of event.</w:t>
      </w:r>
    </w:p>
    <w:p w14:paraId="00000089"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Push object detected and weapons clear alerts to monitoring station(s) in real time.</w:t>
      </w:r>
    </w:p>
    <w:p w14:paraId="0000008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Have options to track body movements or faces. </w:t>
      </w:r>
    </w:p>
    <w:p w14:paraId="0000008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able to cross-reference driver </w:t>
      </w:r>
      <w:r w:rsidRPr="00D21DB2">
        <w:rPr>
          <w:rFonts w:ascii="Times New Roman" w:eastAsia="Times New Roman" w:hAnsi="Times New Roman" w:cs="Times New Roman"/>
        </w:rPr>
        <w:t>licenses</w:t>
      </w:r>
      <w:r w:rsidRPr="00D21DB2">
        <w:rPr>
          <w:rFonts w:ascii="Times New Roman" w:eastAsia="Times New Roman" w:hAnsi="Times New Roman" w:cs="Times New Roman"/>
          <w:color w:val="000000"/>
        </w:rPr>
        <w:t xml:space="preserve"> against external child predator </w:t>
      </w:r>
      <w:proofErr w:type="gramStart"/>
      <w:r w:rsidRPr="00D21DB2">
        <w:rPr>
          <w:rFonts w:ascii="Times New Roman" w:eastAsia="Times New Roman" w:hAnsi="Times New Roman" w:cs="Times New Roman"/>
        </w:rPr>
        <w:t>databases</w:t>
      </w:r>
      <w:r w:rsidRPr="00D21DB2">
        <w:rPr>
          <w:rFonts w:ascii="Times New Roman" w:eastAsia="Times New Roman" w:hAnsi="Times New Roman" w:cs="Times New Roman"/>
          <w:color w:val="000000"/>
        </w:rPr>
        <w:t xml:space="preserve"> .</w:t>
      </w:r>
      <w:proofErr w:type="gramEnd"/>
    </w:p>
    <w:p w14:paraId="0000008C" w14:textId="6FC33F30"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Be able to detect a person trying to evade the system and screening area.</w:t>
      </w:r>
      <w:r w:rsidR="00D21DB2" w:rsidRPr="00D21DB2">
        <w:rPr>
          <w:rFonts w:ascii="Times New Roman" w:eastAsia="Times New Roman" w:hAnsi="Times New Roman" w:cs="Times New Roman"/>
          <w:color w:val="000000"/>
        </w:rPr>
        <w:t xml:space="preserve"> Utilize </w:t>
      </w:r>
      <w:proofErr w:type="gramStart"/>
      <w:r w:rsidR="00D21DB2" w:rsidRPr="00D21DB2">
        <w:rPr>
          <w:rFonts w:ascii="Times New Roman" w:eastAsia="Times New Roman" w:hAnsi="Times New Roman" w:cs="Times New Roman"/>
          <w:color w:val="000000"/>
        </w:rPr>
        <w:t>rule based</w:t>
      </w:r>
      <w:proofErr w:type="gramEnd"/>
      <w:r w:rsidR="00D21DB2" w:rsidRPr="00D21DB2">
        <w:rPr>
          <w:rFonts w:ascii="Times New Roman" w:eastAsia="Times New Roman" w:hAnsi="Times New Roman" w:cs="Times New Roman"/>
          <w:color w:val="000000"/>
        </w:rPr>
        <w:t xml:space="preserve"> LiDAR and video analytics.</w:t>
      </w:r>
    </w:p>
    <w:p w14:paraId="0000008D"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Have prohibited items log viewable from within the user interface and include the following fields: name, address, phone number, option to </w:t>
      </w:r>
      <w:proofErr w:type="spellStart"/>
      <w:r w:rsidRPr="00D21DB2">
        <w:rPr>
          <w:rFonts w:ascii="Times New Roman" w:eastAsia="Times New Roman" w:hAnsi="Times New Roman" w:cs="Times New Roman"/>
          <w:color w:val="000000"/>
        </w:rPr>
        <w:t>sms</w:t>
      </w:r>
      <w:proofErr w:type="spellEnd"/>
      <w:r w:rsidRPr="00D21DB2">
        <w:rPr>
          <w:rFonts w:ascii="Times New Roman" w:eastAsia="Times New Roman" w:hAnsi="Times New Roman" w:cs="Times New Roman"/>
          <w:color w:val="000000"/>
        </w:rPr>
        <w:t>, upload image of prohibited item.</w:t>
      </w:r>
    </w:p>
    <w:p w14:paraId="61A0B8DC" w14:textId="116B876A"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Have r</w:t>
      </w:r>
      <w:r w:rsidRPr="00D21DB2">
        <w:rPr>
          <w:rFonts w:ascii="Times New Roman" w:hAnsi="Times New Roman" w:cs="Times New Roman"/>
        </w:rPr>
        <w:t>eal-time image transmission of alerts,</w:t>
      </w:r>
      <w:r w:rsidRPr="00D21DB2">
        <w:rPr>
          <w:rFonts w:ascii="Times New Roman" w:hAnsi="Times New Roman" w:cs="Times New Roman"/>
        </w:rPr>
        <w:t xml:space="preserve"> </w:t>
      </w:r>
      <w:r w:rsidRPr="00D21DB2">
        <w:rPr>
          <w:rFonts w:ascii="Times New Roman" w:hAnsi="Times New Roman" w:cs="Times New Roman"/>
        </w:rPr>
        <w:t>with alert type to Operator Tablet, a</w:t>
      </w:r>
      <w:r w:rsidRPr="00D21DB2">
        <w:rPr>
          <w:rFonts w:ascii="Times New Roman" w:hAnsi="Times New Roman" w:cs="Times New Roman"/>
        </w:rPr>
        <w:t xml:space="preserve"> </w:t>
      </w:r>
      <w:r w:rsidRPr="00D21DB2">
        <w:rPr>
          <w:rFonts w:ascii="Times New Roman" w:hAnsi="Times New Roman" w:cs="Times New Roman"/>
        </w:rPr>
        <w:t>browser, mobile app, and other 3</w:t>
      </w:r>
      <w:r w:rsidRPr="00D21DB2">
        <w:rPr>
          <w:rFonts w:ascii="Times New Roman" w:hAnsi="Times New Roman" w:cs="Times New Roman"/>
          <w:vertAlign w:val="superscript"/>
        </w:rPr>
        <w:t>rd</w:t>
      </w:r>
      <w:r w:rsidRPr="00D21DB2">
        <w:rPr>
          <w:rFonts w:ascii="Times New Roman" w:hAnsi="Times New Roman" w:cs="Times New Roman"/>
        </w:rPr>
        <w:t xml:space="preserve"> </w:t>
      </w:r>
      <w:r w:rsidRPr="00D21DB2">
        <w:rPr>
          <w:rFonts w:ascii="Times New Roman" w:hAnsi="Times New Roman" w:cs="Times New Roman"/>
        </w:rPr>
        <w:t>party</w:t>
      </w:r>
      <w:r w:rsidRPr="00D21DB2">
        <w:rPr>
          <w:rFonts w:ascii="Times New Roman" w:hAnsi="Times New Roman" w:cs="Times New Roman"/>
        </w:rPr>
        <w:t xml:space="preserve"> </w:t>
      </w:r>
      <w:r w:rsidRPr="00D21DB2">
        <w:rPr>
          <w:rFonts w:ascii="Times New Roman" w:hAnsi="Times New Roman" w:cs="Times New Roman"/>
        </w:rPr>
        <w:t>integrations</w:t>
      </w:r>
      <w:r w:rsidRPr="00D21DB2">
        <w:rPr>
          <w:rFonts w:ascii="Times New Roman" w:hAnsi="Times New Roman" w:cs="Times New Roman"/>
        </w:rPr>
        <w:t xml:space="preserve"> in accordance with DHS 14.2.1.</w:t>
      </w:r>
    </w:p>
    <w:p w14:paraId="7B51FAA6" w14:textId="77862C79"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 xml:space="preserve">Have real-time alert resolution. Alerts </w:t>
      </w:r>
      <w:r w:rsidRPr="00D21DB2">
        <w:rPr>
          <w:rFonts w:ascii="Times New Roman" w:hAnsi="Times New Roman" w:cs="Times New Roman"/>
        </w:rPr>
        <w:t xml:space="preserve">can be </w:t>
      </w:r>
      <w:r w:rsidRPr="00D21DB2">
        <w:rPr>
          <w:rFonts w:ascii="Times New Roman" w:hAnsi="Times New Roman" w:cs="Times New Roman"/>
        </w:rPr>
        <w:t>c</w:t>
      </w:r>
      <w:r w:rsidRPr="00D21DB2">
        <w:rPr>
          <w:rFonts w:ascii="Times New Roman" w:hAnsi="Times New Roman" w:cs="Times New Roman"/>
        </w:rPr>
        <w:t>onfirmed, which can</w:t>
      </w:r>
      <w:r w:rsidRPr="00D21DB2">
        <w:rPr>
          <w:rFonts w:ascii="Times New Roman" w:hAnsi="Times New Roman" w:cs="Times New Roman"/>
        </w:rPr>
        <w:t xml:space="preserve"> </w:t>
      </w:r>
      <w:r w:rsidRPr="00D21DB2">
        <w:rPr>
          <w:rFonts w:ascii="Times New Roman" w:hAnsi="Times New Roman" w:cs="Times New Roman"/>
        </w:rPr>
        <w:t>trigger another action</w:t>
      </w:r>
      <w:r w:rsidRPr="00D21DB2">
        <w:rPr>
          <w:rFonts w:ascii="Times New Roman" w:hAnsi="Times New Roman" w:cs="Times New Roman"/>
        </w:rPr>
        <w:t>, be marked false, and be customized.</w:t>
      </w:r>
    </w:p>
    <w:p w14:paraId="4B604963" w14:textId="003D1303"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Have a turnaround button. Document voluntary avoidance of contraband and self-disclosed admission of weapons.</w:t>
      </w:r>
    </w:p>
    <w:p w14:paraId="2AEED122" w14:textId="7CC60FF3"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Have a volunteer button. Documents voluntary handover of contraband or weapon.</w:t>
      </w:r>
    </w:p>
    <w:p w14:paraId="588EF40D" w14:textId="13E64300"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 xml:space="preserve">Logged weapons are collected with </w:t>
      </w:r>
      <w:proofErr w:type="gramStart"/>
      <w:r w:rsidRPr="00D21DB2">
        <w:rPr>
          <w:rFonts w:ascii="Times New Roman" w:hAnsi="Times New Roman" w:cs="Times New Roman"/>
        </w:rPr>
        <w:t>photo</w:t>
      </w:r>
      <w:proofErr w:type="gramEnd"/>
      <w:r w:rsidRPr="00D21DB2">
        <w:rPr>
          <w:rFonts w:ascii="Times New Roman" w:hAnsi="Times New Roman" w:cs="Times New Roman"/>
        </w:rPr>
        <w:t xml:space="preserve"> and signature.</w:t>
      </w:r>
    </w:p>
    <w:p w14:paraId="66F1FAAF" w14:textId="77777777" w:rsidR="00D21DB2" w:rsidRPr="00D21DB2" w:rsidRDefault="00D21DB2" w:rsidP="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Have customizable reports that can be exported to PDF.</w:t>
      </w:r>
    </w:p>
    <w:p w14:paraId="447DA7A5" w14:textId="3DC0C2E6" w:rsidR="00D21DB2" w:rsidRPr="00D21DB2" w:rsidRDefault="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Be able to support single sign-on via SAML2 Support/Entra SS and enterprise user management. Admins shall be able to add, delete, and manage user access.</w:t>
      </w:r>
    </w:p>
    <w:p w14:paraId="09E1FF02" w14:textId="2FEDCFAA" w:rsidR="00D21DB2" w:rsidRPr="00D21DB2" w:rsidRDefault="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Have automatic diagnostics to proactively send alerts (i.e. low battery, power loss, no network.)</w:t>
      </w:r>
    </w:p>
    <w:p w14:paraId="634798B5" w14:textId="6B65403A" w:rsidR="00D21DB2" w:rsidRPr="00D21DB2" w:rsidRDefault="00D21DB2">
      <w:pPr>
        <w:numPr>
          <w:ilvl w:val="4"/>
          <w:numId w:val="1"/>
        </w:numPr>
        <w:pBdr>
          <w:top w:val="nil"/>
          <w:left w:val="nil"/>
          <w:bottom w:val="nil"/>
          <w:right w:val="nil"/>
          <w:between w:val="nil"/>
        </w:pBdr>
        <w:rPr>
          <w:rFonts w:ascii="Times New Roman" w:hAnsi="Times New Roman" w:cs="Times New Roman"/>
        </w:rPr>
      </w:pPr>
      <w:r w:rsidRPr="00D21DB2">
        <w:rPr>
          <w:rFonts w:ascii="Times New Roman" w:hAnsi="Times New Roman" w:cs="Times New Roman"/>
        </w:rPr>
        <w:t xml:space="preserve">Have data </w:t>
      </w:r>
      <w:proofErr w:type="gramStart"/>
      <w:r w:rsidRPr="00D21DB2">
        <w:rPr>
          <w:rFonts w:ascii="Times New Roman" w:hAnsi="Times New Roman" w:cs="Times New Roman"/>
        </w:rPr>
        <w:t>security, and</w:t>
      </w:r>
      <w:proofErr w:type="gramEnd"/>
      <w:r w:rsidRPr="00D21DB2">
        <w:rPr>
          <w:rFonts w:ascii="Times New Roman" w:hAnsi="Times New Roman" w:cs="Times New Roman"/>
        </w:rPr>
        <w:t xml:space="preserve"> be SOC 2 Type II compliant with end-to-ed encryption. </w:t>
      </w:r>
      <w:proofErr w:type="gramStart"/>
      <w:r w:rsidRPr="00D21DB2">
        <w:rPr>
          <w:rFonts w:ascii="Times New Roman" w:hAnsi="Times New Roman" w:cs="Times New Roman"/>
        </w:rPr>
        <w:t>System</w:t>
      </w:r>
      <w:proofErr w:type="gramEnd"/>
      <w:r w:rsidRPr="00D21DB2">
        <w:rPr>
          <w:rFonts w:ascii="Times New Roman" w:hAnsi="Times New Roman" w:cs="Times New Roman"/>
        </w:rPr>
        <w:t xml:space="preserve"> shall also be capable of user-defined deletion rules.</w:t>
      </w:r>
    </w:p>
    <w:p w14:paraId="0000008E" w14:textId="0EFE1523"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Be able to document and:</w:t>
      </w:r>
    </w:p>
    <w:p w14:paraId="0000008F"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Track</w:t>
      </w:r>
      <w:r w:rsidRPr="00D21DB2">
        <w:rPr>
          <w:rFonts w:ascii="Times New Roman" w:eastAsia="Times New Roman" w:hAnsi="Times New Roman" w:cs="Times New Roman"/>
          <w:color w:val="000000"/>
        </w:rPr>
        <w:t xml:space="preserve"> visitors who admit to having a weapon</w:t>
      </w:r>
      <w:r w:rsidRPr="00D21DB2">
        <w:rPr>
          <w:rFonts w:ascii="Times New Roman" w:eastAsia="Times New Roman" w:hAnsi="Times New Roman" w:cs="Times New Roman"/>
        </w:rPr>
        <w:t xml:space="preserve"> but were not scanned by the WDS</w:t>
      </w:r>
    </w:p>
    <w:p w14:paraId="00000090"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Permit visitors who give up weapon</w:t>
      </w:r>
      <w:r w:rsidRPr="00D21DB2">
        <w:rPr>
          <w:rFonts w:ascii="Times New Roman" w:eastAsia="Times New Roman" w:hAnsi="Times New Roman" w:cs="Times New Roman"/>
        </w:rPr>
        <w:t xml:space="preserve"> voluntarily </w:t>
      </w:r>
    </w:p>
    <w:p w14:paraId="00000091"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 xml:space="preserve">Open prohibited items log </w:t>
      </w:r>
      <w:r w:rsidRPr="00D21DB2">
        <w:rPr>
          <w:rFonts w:ascii="Times New Roman" w:eastAsia="Times New Roman" w:hAnsi="Times New Roman" w:cs="Times New Roman"/>
        </w:rPr>
        <w:t>at the workstation</w:t>
      </w:r>
      <w:r w:rsidRPr="00D21DB2">
        <w:rPr>
          <w:rFonts w:ascii="Times New Roman" w:eastAsia="Times New Roman" w:hAnsi="Times New Roman" w:cs="Times New Roman"/>
          <w:color w:val="000000"/>
        </w:rPr>
        <w:t xml:space="preserve"> </w:t>
      </w:r>
      <w:r w:rsidRPr="00D21DB2">
        <w:rPr>
          <w:rFonts w:ascii="Times New Roman" w:eastAsia="Times New Roman" w:hAnsi="Times New Roman" w:cs="Times New Roman"/>
        </w:rPr>
        <w:t>after the item</w:t>
      </w:r>
      <w:r w:rsidRPr="00D21DB2">
        <w:rPr>
          <w:rFonts w:ascii="Times New Roman" w:eastAsia="Times New Roman" w:hAnsi="Times New Roman" w:cs="Times New Roman"/>
          <w:color w:val="000000"/>
        </w:rPr>
        <w:t xml:space="preserve"> is detected.</w:t>
      </w:r>
    </w:p>
    <w:p w14:paraId="00000092"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turnkey and require minimal setup and training for use. </w:t>
      </w:r>
      <w:proofErr w:type="gramStart"/>
      <w:r w:rsidRPr="00D21DB2">
        <w:rPr>
          <w:rFonts w:ascii="Times New Roman" w:eastAsia="Times New Roman" w:hAnsi="Times New Roman" w:cs="Times New Roman"/>
          <w:color w:val="000000"/>
        </w:rPr>
        <w:t>( 15</w:t>
      </w:r>
      <w:proofErr w:type="gramEnd"/>
      <w:r w:rsidRPr="00D21DB2">
        <w:rPr>
          <w:rFonts w:ascii="Times New Roman" w:eastAsia="Times New Roman" w:hAnsi="Times New Roman" w:cs="Times New Roman"/>
          <w:color w:val="000000"/>
        </w:rPr>
        <w:t xml:space="preserve"> min or </w:t>
      </w:r>
      <w:r w:rsidRPr="00D21DB2">
        <w:rPr>
          <w:rFonts w:ascii="Times New Roman" w:eastAsia="Times New Roman" w:hAnsi="Times New Roman" w:cs="Times New Roman"/>
        </w:rPr>
        <w:t>less)</w:t>
      </w:r>
    </w:p>
    <w:p w14:paraId="00000093"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Weapons screening pole shall:</w:t>
      </w:r>
    </w:p>
    <w:p w14:paraId="00000094"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powered via [100-277VAC </w:t>
      </w:r>
      <w:proofErr w:type="gramStart"/>
      <w:r w:rsidRPr="00D21DB2">
        <w:rPr>
          <w:rFonts w:ascii="Times New Roman" w:eastAsia="Times New Roman" w:hAnsi="Times New Roman" w:cs="Times New Roman"/>
          <w:color w:val="000000"/>
        </w:rPr>
        <w:t>power][</w:t>
      </w:r>
      <w:proofErr w:type="gramEnd"/>
      <w:r w:rsidRPr="00D21DB2">
        <w:rPr>
          <w:rFonts w:ascii="Times New Roman" w:eastAsia="Times New Roman" w:hAnsi="Times New Roman" w:cs="Times New Roman"/>
          <w:color w:val="000000"/>
        </w:rPr>
        <w:t>18V, 12A-h Battery power].</w:t>
      </w:r>
    </w:p>
    <w:p w14:paraId="00000095"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up to 14 hours of battery-powered operating time with battery management.]</w:t>
      </w:r>
    </w:p>
    <w:p w14:paraId="00000096"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10.8” depth x 7.2” height x 3.6” wide pole dimensions.</w:t>
      </w:r>
    </w:p>
    <w:p w14:paraId="0000009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red, green, yellow, and blue LED alarm indicators.</w:t>
      </w:r>
    </w:p>
    <w:p w14:paraId="0000009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Have an integrated</w:t>
      </w:r>
      <w:r w:rsidRPr="00D21DB2">
        <w:rPr>
          <w:rFonts w:ascii="Times New Roman" w:eastAsia="Times New Roman" w:hAnsi="Times New Roman" w:cs="Times New Roman"/>
          <w:color w:val="000000"/>
        </w:rPr>
        <w:t xml:space="preserve"> audible buzzer that can be turned on or off.</w:t>
      </w:r>
    </w:p>
    <w:p w14:paraId="00000099"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1 person per second throughput.</w:t>
      </w:r>
    </w:p>
    <w:p w14:paraId="0000009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Not interfere with medical device equipment or magnetic </w:t>
      </w:r>
      <w:proofErr w:type="gramStart"/>
      <w:r w:rsidRPr="00D21DB2">
        <w:rPr>
          <w:rFonts w:ascii="Times New Roman" w:eastAsia="Times New Roman" w:hAnsi="Times New Roman" w:cs="Times New Roman"/>
          <w:color w:val="000000"/>
        </w:rPr>
        <w:t>media, and</w:t>
      </w:r>
      <w:proofErr w:type="gramEnd"/>
      <w:r w:rsidRPr="00D21DB2">
        <w:rPr>
          <w:rFonts w:ascii="Times New Roman" w:eastAsia="Times New Roman" w:hAnsi="Times New Roman" w:cs="Times New Roman"/>
          <w:color w:val="000000"/>
        </w:rPr>
        <w:t xml:space="preserve"> be compliant with European standards for electrical safety and electromagnetic compatibility (EMC).</w:t>
      </w:r>
    </w:p>
    <w:p w14:paraId="0000009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Operating temperature: -0.4°F to 122°F [-18°C to 50°C]</w:t>
      </w:r>
    </w:p>
    <w:p w14:paraId="0000009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Storage temperature: -34°F to 122°F [-37°C to 50°C]</w:t>
      </w:r>
    </w:p>
    <w:p w14:paraId="0000009D"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Relative humidity: 0-95% without condensation</w:t>
      </w:r>
    </w:p>
    <w:p w14:paraId="0000009E"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Operating altitude: up to 9800’ [3000m]</w:t>
      </w:r>
    </w:p>
    <w:p w14:paraId="0000009F"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IEC61010-1 installation category: II</w:t>
      </w:r>
    </w:p>
    <w:p w14:paraId="000000A0"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IEC61010-1 pollution rating: 2</w:t>
      </w:r>
    </w:p>
    <w:p w14:paraId="000000A1"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Maximum magnetic field intensity: 40dB µA/m at 10m</w:t>
      </w:r>
    </w:p>
    <w:p w14:paraId="000000A2"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a branded cloth sleeve.]</w:t>
      </w:r>
    </w:p>
    <w:p w14:paraId="000000A3"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Manufacturer:</w:t>
      </w:r>
    </w:p>
    <w:p w14:paraId="000000A4"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CEIA PMD2 or OPENGATE</w:t>
      </w:r>
    </w:p>
    <w:p w14:paraId="000000A5"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rPr>
        <w:t xml:space="preserve">iPad </w:t>
      </w:r>
      <w:r w:rsidRPr="00D21DB2">
        <w:rPr>
          <w:rFonts w:ascii="Times New Roman" w:eastAsia="Times New Roman" w:hAnsi="Times New Roman" w:cs="Times New Roman"/>
          <w:color w:val="000000"/>
        </w:rPr>
        <w:t xml:space="preserve"> shall</w:t>
      </w:r>
      <w:proofErr w:type="gramEnd"/>
      <w:r w:rsidRPr="00D21DB2">
        <w:rPr>
          <w:rFonts w:ascii="Times New Roman" w:eastAsia="Times New Roman" w:hAnsi="Times New Roman" w:cs="Times New Roman"/>
          <w:color w:val="000000"/>
        </w:rPr>
        <w:t>:</w:t>
      </w:r>
    </w:p>
    <w:p w14:paraId="000000A6"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Provide visual overview of area of </w:t>
      </w:r>
      <w:proofErr w:type="gramStart"/>
      <w:r w:rsidRPr="00D21DB2">
        <w:rPr>
          <w:rFonts w:ascii="Times New Roman" w:eastAsia="Times New Roman" w:hAnsi="Times New Roman" w:cs="Times New Roman"/>
          <w:color w:val="000000"/>
        </w:rPr>
        <w:t>interest, and</w:t>
      </w:r>
      <w:proofErr w:type="gramEnd"/>
      <w:r w:rsidRPr="00D21DB2">
        <w:rPr>
          <w:rFonts w:ascii="Times New Roman" w:eastAsia="Times New Roman" w:hAnsi="Times New Roman" w:cs="Times New Roman"/>
          <w:color w:val="000000"/>
        </w:rPr>
        <w:t xml:space="preserve"> be capable of video analytics to generate metadata for weapons detection </w:t>
      </w:r>
      <w:r w:rsidRPr="00D21DB2">
        <w:rPr>
          <w:rFonts w:ascii="Times New Roman" w:eastAsia="Times New Roman" w:hAnsi="Times New Roman" w:cs="Times New Roman"/>
        </w:rPr>
        <w:t>systems</w:t>
      </w:r>
      <w:r w:rsidRPr="00D21DB2">
        <w:rPr>
          <w:rFonts w:ascii="Times New Roman" w:eastAsia="Times New Roman" w:hAnsi="Times New Roman" w:cs="Times New Roman"/>
          <w:color w:val="000000"/>
        </w:rPr>
        <w:t>. Analytics shall include evasion d</w:t>
      </w:r>
      <w:r w:rsidRPr="00D21DB2">
        <w:rPr>
          <w:rFonts w:ascii="Times New Roman" w:eastAsia="Times New Roman" w:hAnsi="Times New Roman" w:cs="Times New Roman"/>
        </w:rPr>
        <w:t>etection</w:t>
      </w:r>
      <w:r w:rsidRPr="00D21DB2">
        <w:rPr>
          <w:rFonts w:ascii="Times New Roman" w:eastAsia="Times New Roman" w:hAnsi="Times New Roman" w:cs="Times New Roman"/>
          <w:color w:val="000000"/>
        </w:rPr>
        <w:t xml:space="preserve">, person of interest, object detected, clear, </w:t>
      </w:r>
      <w:r w:rsidRPr="00D21DB2">
        <w:rPr>
          <w:rFonts w:ascii="Times New Roman" w:eastAsia="Times New Roman" w:hAnsi="Times New Roman" w:cs="Times New Roman"/>
          <w:color w:val="000000"/>
        </w:rPr>
        <w:lastRenderedPageBreak/>
        <w:t xml:space="preserve">wrong way, </w:t>
      </w:r>
      <w:r w:rsidRPr="00D21DB2">
        <w:rPr>
          <w:rFonts w:ascii="Times New Roman" w:eastAsia="Times New Roman" w:hAnsi="Times New Roman" w:cs="Times New Roman"/>
        </w:rPr>
        <w:t xml:space="preserve">voluntary hand-over tracking, turnaround accountability, </w:t>
      </w:r>
      <w:r w:rsidRPr="00D21DB2">
        <w:rPr>
          <w:rFonts w:ascii="Times New Roman" w:eastAsia="Times New Roman" w:hAnsi="Times New Roman" w:cs="Times New Roman"/>
          <w:color w:val="000000"/>
        </w:rPr>
        <w:t>and officer check-in.</w:t>
      </w:r>
    </w:p>
    <w:p w14:paraId="000000A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powered via [120VAC </w:t>
      </w:r>
      <w:proofErr w:type="gramStart"/>
      <w:r w:rsidRPr="00D21DB2">
        <w:rPr>
          <w:rFonts w:ascii="Times New Roman" w:eastAsia="Times New Roman" w:hAnsi="Times New Roman" w:cs="Times New Roman"/>
          <w:color w:val="000000"/>
        </w:rPr>
        <w:t>power][</w:t>
      </w:r>
      <w:proofErr w:type="gramEnd"/>
      <w:r w:rsidRPr="00D21DB2">
        <w:rPr>
          <w:rFonts w:ascii="Times New Roman" w:eastAsia="Times New Roman" w:hAnsi="Times New Roman" w:cs="Times New Roman"/>
          <w:color w:val="000000"/>
        </w:rPr>
        <w:t xml:space="preserve"> Battery power].</w:t>
      </w:r>
    </w:p>
    <w:p w14:paraId="000000A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Manufacturer:</w:t>
      </w:r>
    </w:p>
    <w:p w14:paraId="000000A9"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Apple</w:t>
      </w:r>
    </w:p>
    <w:p w14:paraId="000000AA" w14:textId="77777777" w:rsidR="00A23B5D" w:rsidRPr="00D21DB2" w:rsidRDefault="00A23B5D">
      <w:pPr>
        <w:pBdr>
          <w:top w:val="nil"/>
          <w:left w:val="nil"/>
          <w:bottom w:val="nil"/>
          <w:right w:val="nil"/>
          <w:between w:val="nil"/>
        </w:pBdr>
        <w:ind w:left="3600"/>
        <w:rPr>
          <w:rFonts w:ascii="Times New Roman" w:eastAsia="Times New Roman" w:hAnsi="Times New Roman" w:cs="Times New Roman"/>
          <w:color w:val="000000"/>
        </w:rPr>
      </w:pPr>
    </w:p>
    <w:p w14:paraId="000000AB"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Control unit shall:</w:t>
      </w:r>
    </w:p>
    <w:p w14:paraId="000000A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powered via [120VAC power with a USB </w:t>
      </w:r>
      <w:proofErr w:type="gramStart"/>
      <w:r w:rsidRPr="00D21DB2">
        <w:rPr>
          <w:rFonts w:ascii="Times New Roman" w:eastAsia="Times New Roman" w:hAnsi="Times New Roman" w:cs="Times New Roman"/>
          <w:color w:val="000000"/>
        </w:rPr>
        <w:t>transformer][</w:t>
      </w:r>
      <w:proofErr w:type="gramEnd"/>
      <w:r w:rsidRPr="00D21DB2">
        <w:rPr>
          <w:rFonts w:ascii="Times New Roman" w:eastAsia="Times New Roman" w:hAnsi="Times New Roman" w:cs="Times New Roman"/>
          <w:color w:val="000000"/>
        </w:rPr>
        <w:t>250W-h battery power, or better].</w:t>
      </w:r>
    </w:p>
    <w:p w14:paraId="000000AD" w14:textId="07922229" w:rsidR="00A23B5D" w:rsidRPr="00D21DB2" w:rsidRDefault="00000000">
      <w:pPr>
        <w:numPr>
          <w:ilvl w:val="4"/>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Controller</w:t>
      </w:r>
      <w:proofErr w:type="gramEnd"/>
      <w:r w:rsidRPr="00D21DB2">
        <w:rPr>
          <w:rFonts w:ascii="Times New Roman" w:eastAsia="Times New Roman" w:hAnsi="Times New Roman" w:cs="Times New Roman"/>
          <w:color w:val="000000"/>
        </w:rPr>
        <w:t xml:space="preserve"> tablet shall consist of an iPad</w:t>
      </w:r>
      <w:r w:rsidR="00446F77" w:rsidRPr="00D21DB2">
        <w:rPr>
          <w:rFonts w:ascii="Times New Roman" w:eastAsia="Times New Roman" w:hAnsi="Times New Roman" w:cs="Times New Roman"/>
          <w:color w:val="000000"/>
        </w:rPr>
        <w:t xml:space="preserve"> Pro </w:t>
      </w:r>
      <w:r w:rsidRPr="00D21DB2">
        <w:rPr>
          <w:rFonts w:ascii="Times New Roman" w:eastAsia="Times New Roman" w:hAnsi="Times New Roman" w:cs="Times New Roman"/>
          <w:color w:val="000000"/>
        </w:rPr>
        <w:t>[ and thermal camera].</w:t>
      </w:r>
    </w:p>
    <w:p w14:paraId="000000AE" w14:textId="3D453A0A"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Operator tablet shall consist of an [iPad</w:t>
      </w:r>
      <w:r w:rsidR="00446F77" w:rsidRPr="00D21DB2">
        <w:rPr>
          <w:rFonts w:ascii="Times New Roman" w:eastAsia="Times New Roman" w:hAnsi="Times New Roman" w:cs="Times New Roman"/>
          <w:color w:val="000000"/>
        </w:rPr>
        <w:t xml:space="preserve"> </w:t>
      </w:r>
      <w:proofErr w:type="gramStart"/>
      <w:r w:rsidR="00446F77" w:rsidRPr="00D21DB2">
        <w:rPr>
          <w:rFonts w:ascii="Times New Roman" w:eastAsia="Times New Roman" w:hAnsi="Times New Roman" w:cs="Times New Roman"/>
          <w:color w:val="000000"/>
        </w:rPr>
        <w:t>Air</w:t>
      </w:r>
      <w:r w:rsidRPr="00D21DB2">
        <w:rPr>
          <w:rFonts w:ascii="Times New Roman" w:eastAsia="Times New Roman" w:hAnsi="Times New Roman" w:cs="Times New Roman"/>
          <w:color w:val="000000"/>
        </w:rPr>
        <w:t>][</w:t>
      </w:r>
      <w:proofErr w:type="gramEnd"/>
      <w:r w:rsidRPr="00D21DB2">
        <w:rPr>
          <w:rFonts w:ascii="Times New Roman" w:eastAsia="Times New Roman" w:hAnsi="Times New Roman" w:cs="Times New Roman"/>
          <w:color w:val="000000"/>
        </w:rPr>
        <w:t>workstation].</w:t>
      </w:r>
    </w:p>
    <w:p w14:paraId="000000AF"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iPad shall:</w:t>
      </w:r>
    </w:p>
    <w:p w14:paraId="000000B0" w14:textId="08F4CEEA"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Be 11 Pro</w:t>
      </w:r>
      <w:r w:rsidR="0021652F" w:rsidRPr="00D21DB2">
        <w:rPr>
          <w:rFonts w:ascii="Times New Roman" w:eastAsia="Times New Roman" w:hAnsi="Times New Roman" w:cs="Times New Roman"/>
          <w:color w:val="000000"/>
        </w:rPr>
        <w:t>/Air</w:t>
      </w:r>
      <w:r w:rsidRPr="00D21DB2">
        <w:rPr>
          <w:rFonts w:ascii="Times New Roman" w:eastAsia="Times New Roman" w:hAnsi="Times New Roman" w:cs="Times New Roman"/>
          <w:color w:val="000000"/>
        </w:rPr>
        <w:t xml:space="preserve"> series, or newer.</w:t>
      </w:r>
    </w:p>
    <w:p w14:paraId="000000B1"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w:t>
      </w:r>
      <w:proofErr w:type="spellStart"/>
      <w:r w:rsidRPr="00D21DB2">
        <w:rPr>
          <w:rFonts w:ascii="Times New Roman" w:eastAsia="Times New Roman" w:hAnsi="Times New Roman" w:cs="Times New Roman"/>
          <w:color w:val="000000"/>
        </w:rPr>
        <w:t>iPadOS</w:t>
      </w:r>
      <w:proofErr w:type="spellEnd"/>
      <w:r w:rsidRPr="00D21DB2">
        <w:rPr>
          <w:rFonts w:ascii="Times New Roman" w:eastAsia="Times New Roman" w:hAnsi="Times New Roman" w:cs="Times New Roman"/>
          <w:color w:val="000000"/>
        </w:rPr>
        <w:t xml:space="preserve"> 1</w:t>
      </w:r>
      <w:r w:rsidRPr="00D21DB2">
        <w:rPr>
          <w:rFonts w:ascii="Times New Roman" w:eastAsia="Times New Roman" w:hAnsi="Times New Roman" w:cs="Times New Roman"/>
        </w:rPr>
        <w:t>7</w:t>
      </w:r>
      <w:r w:rsidRPr="00D21DB2">
        <w:rPr>
          <w:rFonts w:ascii="Times New Roman" w:eastAsia="Times New Roman" w:hAnsi="Times New Roman" w:cs="Times New Roman"/>
          <w:color w:val="000000"/>
        </w:rPr>
        <w:t>, or newer.</w:t>
      </w:r>
    </w:p>
    <w:p w14:paraId="000000B2"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Be [manufacturer-</w:t>
      </w:r>
      <w:proofErr w:type="gramStart"/>
      <w:r w:rsidRPr="00D21DB2">
        <w:rPr>
          <w:rFonts w:ascii="Times New Roman" w:eastAsia="Times New Roman" w:hAnsi="Times New Roman" w:cs="Times New Roman"/>
          <w:color w:val="000000"/>
        </w:rPr>
        <w:t>provided][</w:t>
      </w:r>
      <w:proofErr w:type="gramEnd"/>
      <w:r w:rsidRPr="00D21DB2">
        <w:rPr>
          <w:rFonts w:ascii="Times New Roman" w:eastAsia="Times New Roman" w:hAnsi="Times New Roman" w:cs="Times New Roman"/>
          <w:color w:val="000000"/>
        </w:rPr>
        <w:t>OFCI].</w:t>
      </w:r>
    </w:p>
    <w:p w14:paraId="000000B3"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[USB-C] charging adapter.</w:t>
      </w:r>
    </w:p>
    <w:p w14:paraId="000000B4"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able to communicate via </w:t>
      </w:r>
      <w:proofErr w:type="spellStart"/>
      <w:r w:rsidRPr="00D21DB2">
        <w:rPr>
          <w:rFonts w:ascii="Times New Roman" w:eastAsia="Times New Roman" w:hAnsi="Times New Roman" w:cs="Times New Roman"/>
          <w:color w:val="000000"/>
        </w:rPr>
        <w:t>WiFi</w:t>
      </w:r>
      <w:proofErr w:type="spellEnd"/>
      <w:r w:rsidRPr="00D21DB2">
        <w:rPr>
          <w:rFonts w:ascii="Times New Roman" w:eastAsia="Times New Roman" w:hAnsi="Times New Roman" w:cs="Times New Roman"/>
          <w:color w:val="000000"/>
        </w:rPr>
        <w:t xml:space="preserve"> and cellular.</w:t>
      </w:r>
    </w:p>
    <w:p w14:paraId="000000B5"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Be capable of contactless payment.</w:t>
      </w:r>
    </w:p>
    <w:p w14:paraId="000000B6"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multiple device management software.</w:t>
      </w:r>
    </w:p>
    <w:p w14:paraId="000000B7"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Have built-in LiDAR.</w:t>
      </w:r>
    </w:p>
    <w:p w14:paraId="000000B8"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[Manufacturer:</w:t>
      </w:r>
    </w:p>
    <w:p w14:paraId="000000B9"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Apple]</w:t>
      </w:r>
    </w:p>
    <w:p w14:paraId="000000BA" w14:textId="77777777" w:rsidR="00A23B5D" w:rsidRPr="00D21DB2" w:rsidRDefault="00A23B5D">
      <w:pPr>
        <w:pBdr>
          <w:top w:val="nil"/>
          <w:left w:val="nil"/>
          <w:bottom w:val="nil"/>
          <w:right w:val="nil"/>
          <w:between w:val="nil"/>
        </w:pBdr>
        <w:ind w:left="2880"/>
        <w:rPr>
          <w:rFonts w:ascii="Times New Roman" w:eastAsia="Times New Roman" w:hAnsi="Times New Roman" w:cs="Times New Roman"/>
          <w:color w:val="000000"/>
        </w:rPr>
      </w:pPr>
    </w:p>
    <w:p w14:paraId="000000B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iPad mount shall:</w:t>
      </w:r>
    </w:p>
    <w:p w14:paraId="000000BC"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a [free-standing </w:t>
      </w:r>
      <w:proofErr w:type="gramStart"/>
      <w:r w:rsidRPr="00D21DB2">
        <w:rPr>
          <w:rFonts w:ascii="Times New Roman" w:eastAsia="Times New Roman" w:hAnsi="Times New Roman" w:cs="Times New Roman"/>
          <w:color w:val="000000"/>
        </w:rPr>
        <w:t>pole][</w:t>
      </w:r>
      <w:proofErr w:type="gramEnd"/>
      <w:r w:rsidRPr="00D21DB2">
        <w:rPr>
          <w:rFonts w:ascii="Times New Roman" w:eastAsia="Times New Roman" w:hAnsi="Times New Roman" w:cs="Times New Roman"/>
          <w:color w:val="000000"/>
        </w:rPr>
        <w:t>desk-mount kit][wall-mount kit].</w:t>
      </w:r>
    </w:p>
    <w:p w14:paraId="000000BD"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[Include C-clip for mounting thermal camera.]</w:t>
      </w:r>
    </w:p>
    <w:p w14:paraId="000000BE"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[Be </w:t>
      </w:r>
      <w:proofErr w:type="gramStart"/>
      <w:r w:rsidRPr="00D21DB2">
        <w:rPr>
          <w:rFonts w:ascii="Times New Roman" w:eastAsia="Times New Roman" w:hAnsi="Times New Roman" w:cs="Times New Roman"/>
          <w:color w:val="000000"/>
        </w:rPr>
        <w:t>vandal-resistant</w:t>
      </w:r>
      <w:proofErr w:type="gramEnd"/>
      <w:r w:rsidRPr="00D21DB2">
        <w:rPr>
          <w:rFonts w:ascii="Times New Roman" w:eastAsia="Times New Roman" w:hAnsi="Times New Roman" w:cs="Times New Roman"/>
          <w:color w:val="000000"/>
        </w:rPr>
        <w:t>.]</w:t>
      </w:r>
    </w:p>
    <w:p w14:paraId="000000BF" w14:textId="77777777" w:rsidR="00A23B5D" w:rsidRPr="00D21DB2" w:rsidRDefault="00000000">
      <w:pPr>
        <w:numPr>
          <w:ilvl w:val="5"/>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Manufacturer: Athena</w:t>
      </w:r>
    </w:p>
    <w:p w14:paraId="000000C0"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Counter mount kit, #84975 and #84962</w:t>
      </w:r>
    </w:p>
    <w:p w14:paraId="000000C1"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Counter mount base, #82722, #84976, and #82718</w:t>
      </w:r>
    </w:p>
    <w:p w14:paraId="000000C2" w14:textId="77777777" w:rsidR="00A23B5D" w:rsidRPr="00D21DB2" w:rsidRDefault="00000000">
      <w:pPr>
        <w:numPr>
          <w:ilvl w:val="6"/>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Swivel wall mount kit, #84941 and #84940</w:t>
      </w:r>
    </w:p>
    <w:p w14:paraId="000000C3" w14:textId="77777777" w:rsidR="00A23B5D" w:rsidRPr="00D21DB2" w:rsidRDefault="00A23B5D">
      <w:pPr>
        <w:pBdr>
          <w:top w:val="nil"/>
          <w:left w:val="nil"/>
          <w:bottom w:val="nil"/>
          <w:right w:val="nil"/>
          <w:between w:val="nil"/>
        </w:pBdr>
        <w:ind w:left="3600"/>
        <w:rPr>
          <w:rFonts w:ascii="Times New Roman" w:eastAsia="Times New Roman" w:hAnsi="Times New Roman" w:cs="Times New Roman"/>
          <w:color w:val="000000"/>
        </w:rPr>
      </w:pPr>
    </w:p>
    <w:p w14:paraId="000000C4" w14:textId="77777777" w:rsidR="00A23B5D" w:rsidRPr="00D21DB2" w:rsidRDefault="00000000">
      <w:pPr>
        <w:numPr>
          <w:ilvl w:val="1"/>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execution</w:t>
      </w:r>
    </w:p>
    <w:p w14:paraId="000000C5"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GENERAL</w:t>
      </w:r>
    </w:p>
    <w:p w14:paraId="000000C6"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Provide any required screws, anchors, clamps, hook and loop, miscellaneous grounding and support hardware, etc. needed to facilitate the installation of the system.</w:t>
      </w:r>
    </w:p>
    <w:p w14:paraId="000000C7"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Furnish any special installation equipment or tools necessary to properly complete the installation.</w:t>
      </w:r>
    </w:p>
    <w:p w14:paraId="000000C8"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Failure to follow the appropriate guidelines may require the installer to provide additional material and labor required to properly rectify the situation. This shall also apply to </w:t>
      </w:r>
      <w:proofErr w:type="gramStart"/>
      <w:r w:rsidRPr="00D21DB2">
        <w:rPr>
          <w:rFonts w:ascii="Times New Roman" w:eastAsia="Times New Roman" w:hAnsi="Times New Roman" w:cs="Times New Roman"/>
          <w:color w:val="000000"/>
        </w:rPr>
        <w:t>any and all</w:t>
      </w:r>
      <w:proofErr w:type="gramEnd"/>
      <w:r w:rsidRPr="00D21DB2">
        <w:rPr>
          <w:rFonts w:ascii="Times New Roman" w:eastAsia="Times New Roman" w:hAnsi="Times New Roman" w:cs="Times New Roman"/>
          <w:color w:val="000000"/>
        </w:rPr>
        <w:t xml:space="preserve"> </w:t>
      </w:r>
      <w:proofErr w:type="gramStart"/>
      <w:r w:rsidRPr="00D21DB2">
        <w:rPr>
          <w:rFonts w:ascii="Times New Roman" w:eastAsia="Times New Roman" w:hAnsi="Times New Roman" w:cs="Times New Roman"/>
          <w:color w:val="000000"/>
        </w:rPr>
        <w:t>damages</w:t>
      </w:r>
      <w:proofErr w:type="gramEnd"/>
      <w:r w:rsidRPr="00D21DB2">
        <w:rPr>
          <w:rFonts w:ascii="Times New Roman" w:eastAsia="Times New Roman" w:hAnsi="Times New Roman" w:cs="Times New Roman"/>
          <w:color w:val="000000"/>
        </w:rPr>
        <w:t xml:space="preserve"> caused to the cables by the installer during the implementation.</w:t>
      </w:r>
    </w:p>
    <w:p w14:paraId="000000C9"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All techniques and fixtures used in the installation must minimize complexity and must allow for easy maintenance of, and ready access to, all components for test measurements.</w:t>
      </w:r>
    </w:p>
    <w:p w14:paraId="000000CA"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All materials used in installation shall be resistant to fungus growth and moisture deterioration.</w:t>
      </w:r>
    </w:p>
    <w:p w14:paraId="000000CB"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All of</w:t>
      </w:r>
      <w:proofErr w:type="gramEnd"/>
      <w:r w:rsidRPr="00D21DB2">
        <w:rPr>
          <w:rFonts w:ascii="Times New Roman" w:eastAsia="Times New Roman" w:hAnsi="Times New Roman" w:cs="Times New Roman"/>
          <w:color w:val="000000"/>
        </w:rPr>
        <w:t xml:space="preserve"> the pathways shown </w:t>
      </w:r>
      <w:proofErr w:type="gramStart"/>
      <w:r w:rsidRPr="00D21DB2">
        <w:rPr>
          <w:rFonts w:ascii="Times New Roman" w:eastAsia="Times New Roman" w:hAnsi="Times New Roman" w:cs="Times New Roman"/>
          <w:color w:val="000000"/>
        </w:rPr>
        <w:t>on</w:t>
      </w:r>
      <w:proofErr w:type="gramEnd"/>
      <w:r w:rsidRPr="00D21DB2">
        <w:rPr>
          <w:rFonts w:ascii="Times New Roman" w:eastAsia="Times New Roman" w:hAnsi="Times New Roman" w:cs="Times New Roman"/>
          <w:color w:val="000000"/>
        </w:rPr>
        <w:t xml:space="preserve"> the drawings are suggested routes for the Contractor to use as guidelines. Prior to construction, the Contractor shall coordinate in the field with other trades to determine the exact feeder, tie, and riser backbone cabling pathways.</w:t>
      </w:r>
    </w:p>
    <w:p w14:paraId="000000CC"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Weapons detections system</w:t>
      </w:r>
    </w:p>
    <w:p w14:paraId="000000CD"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Refer to manufacturer’s guidelines and documentation for installation.</w:t>
      </w:r>
    </w:p>
    <w:p w14:paraId="000000CE"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Coordinate locations of weapons screening poles, LiDAR sensors, cameras, control units, and monitoring stations with Architect and Owner.</w:t>
      </w:r>
    </w:p>
    <w:p w14:paraId="000000CF"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Weapons screening poles shall be within 6’ of electrical </w:t>
      </w:r>
      <w:r w:rsidRPr="00D21DB2">
        <w:rPr>
          <w:rFonts w:ascii="Times New Roman" w:eastAsia="Times New Roman" w:hAnsi="Times New Roman" w:cs="Times New Roman"/>
        </w:rPr>
        <w:t>outlets</w:t>
      </w:r>
      <w:r w:rsidRPr="00D21DB2">
        <w:rPr>
          <w:rFonts w:ascii="Times New Roman" w:eastAsia="Times New Roman" w:hAnsi="Times New Roman" w:cs="Times New Roman"/>
          <w:color w:val="000000"/>
        </w:rPr>
        <w:t xml:space="preserve">.  Ensure sufficient </w:t>
      </w:r>
      <w:r w:rsidRPr="00D21DB2">
        <w:rPr>
          <w:rFonts w:ascii="Times New Roman" w:eastAsia="Times New Roman" w:hAnsi="Times New Roman" w:cs="Times New Roman"/>
        </w:rPr>
        <w:t>breakers</w:t>
      </w:r>
      <w:r w:rsidRPr="00D21DB2">
        <w:rPr>
          <w:rFonts w:ascii="Times New Roman" w:eastAsia="Times New Roman" w:hAnsi="Times New Roman" w:cs="Times New Roman"/>
          <w:color w:val="000000"/>
        </w:rPr>
        <w:t xml:space="preserve"> are provided. Transit side marks shall face each other. Maintain minimum </w:t>
      </w:r>
      <w:r w:rsidRPr="00D21DB2">
        <w:rPr>
          <w:rFonts w:ascii="Times New Roman" w:eastAsia="Times New Roman" w:hAnsi="Times New Roman" w:cs="Times New Roman"/>
        </w:rPr>
        <w:t>58</w:t>
      </w:r>
      <w:r w:rsidRPr="00D21DB2">
        <w:rPr>
          <w:rFonts w:ascii="Times New Roman" w:eastAsia="Times New Roman" w:hAnsi="Times New Roman" w:cs="Times New Roman"/>
          <w:color w:val="000000"/>
        </w:rPr>
        <w:t>” clearance from any source of electromagnetic interference, including electrical motors.</w:t>
      </w:r>
    </w:p>
    <w:p w14:paraId="000000D0"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 xml:space="preserve">Controller tablet shall be within 4’-12’ </w:t>
      </w:r>
      <w:r w:rsidRPr="00D21DB2">
        <w:rPr>
          <w:rFonts w:ascii="Times New Roman" w:eastAsia="Times New Roman" w:hAnsi="Times New Roman" w:cs="Times New Roman"/>
        </w:rPr>
        <w:t>of the corresponding</w:t>
      </w:r>
      <w:r w:rsidRPr="00D21DB2">
        <w:rPr>
          <w:rFonts w:ascii="Times New Roman" w:eastAsia="Times New Roman" w:hAnsi="Times New Roman" w:cs="Times New Roman"/>
          <w:color w:val="000000"/>
        </w:rPr>
        <w:t xml:space="preserve"> weapons screening pole. Operator tablet shall be within 4’-10’ </w:t>
      </w:r>
      <w:r w:rsidRPr="00D21DB2">
        <w:rPr>
          <w:rFonts w:ascii="Times New Roman" w:eastAsia="Times New Roman" w:hAnsi="Times New Roman" w:cs="Times New Roman"/>
        </w:rPr>
        <w:t>of the controller</w:t>
      </w:r>
      <w:r w:rsidRPr="00D21DB2">
        <w:rPr>
          <w:rFonts w:ascii="Times New Roman" w:eastAsia="Times New Roman" w:hAnsi="Times New Roman" w:cs="Times New Roman"/>
          <w:color w:val="000000"/>
        </w:rPr>
        <w:t xml:space="preserve"> tablet.</w:t>
      </w:r>
    </w:p>
    <w:p w14:paraId="000000D1"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Set LiDAR sensors and camera coverage </w:t>
      </w:r>
      <w:r w:rsidRPr="00D21DB2">
        <w:rPr>
          <w:rFonts w:ascii="Times New Roman" w:eastAsia="Times New Roman" w:hAnsi="Times New Roman" w:cs="Times New Roman"/>
        </w:rPr>
        <w:t>to the intended</w:t>
      </w:r>
      <w:r w:rsidRPr="00D21DB2">
        <w:rPr>
          <w:rFonts w:ascii="Times New Roman" w:eastAsia="Times New Roman" w:hAnsi="Times New Roman" w:cs="Times New Roman"/>
          <w:color w:val="000000"/>
        </w:rPr>
        <w:t xml:space="preserve"> area of interest.</w:t>
      </w:r>
    </w:p>
    <w:p w14:paraId="000000D2"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Upon completion of installation, perform weapons testing of all weapons detection systems installed, and </w:t>
      </w:r>
      <w:r w:rsidRPr="00D21DB2">
        <w:rPr>
          <w:rFonts w:ascii="Times New Roman" w:eastAsia="Times New Roman" w:hAnsi="Times New Roman" w:cs="Times New Roman"/>
        </w:rPr>
        <w:t>submit an audit</w:t>
      </w:r>
      <w:r w:rsidRPr="00D21DB2">
        <w:rPr>
          <w:rFonts w:ascii="Times New Roman" w:eastAsia="Times New Roman" w:hAnsi="Times New Roman" w:cs="Times New Roman"/>
          <w:color w:val="000000"/>
        </w:rPr>
        <w:t xml:space="preserve"> log </w:t>
      </w:r>
      <w:r w:rsidRPr="00D21DB2">
        <w:rPr>
          <w:rFonts w:ascii="Times New Roman" w:eastAsia="Times New Roman" w:hAnsi="Times New Roman" w:cs="Times New Roman"/>
        </w:rPr>
        <w:t>to the system</w:t>
      </w:r>
      <w:r w:rsidRPr="00D21DB2">
        <w:rPr>
          <w:rFonts w:ascii="Times New Roman" w:eastAsia="Times New Roman" w:hAnsi="Times New Roman" w:cs="Times New Roman"/>
          <w:color w:val="000000"/>
        </w:rPr>
        <w:t xml:space="preserve"> designer for record.</w:t>
      </w:r>
    </w:p>
    <w:p w14:paraId="000000D3"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Ensure integrations with other systems </w:t>
      </w:r>
      <w:proofErr w:type="gramStart"/>
      <w:r w:rsidRPr="00D21DB2">
        <w:rPr>
          <w:rFonts w:ascii="Times New Roman" w:eastAsia="Times New Roman" w:hAnsi="Times New Roman" w:cs="Times New Roman"/>
        </w:rPr>
        <w:t>are operating</w:t>
      </w:r>
      <w:proofErr w:type="gramEnd"/>
      <w:r w:rsidRPr="00D21DB2">
        <w:rPr>
          <w:rFonts w:ascii="Times New Roman" w:eastAsia="Times New Roman" w:hAnsi="Times New Roman" w:cs="Times New Roman"/>
          <w:color w:val="000000"/>
        </w:rPr>
        <w:t xml:space="preserve"> as intended. Submit proof of integration with screenshots indicating location, date/time, and photo.</w:t>
      </w:r>
    </w:p>
    <w:p w14:paraId="000000D4"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Ensure application is viewable from Owner-selected workstation. Coordinate system application, programming, notifications, GUI configuration, and access levels with Owner.</w:t>
      </w:r>
    </w:p>
    <w:p w14:paraId="000000D5"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Coordinate change of default passwords with Owner.</w:t>
      </w:r>
    </w:p>
    <w:p w14:paraId="000000D6"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System shall be certified by both CEIA and Athena Security.</w:t>
      </w:r>
    </w:p>
    <w:p w14:paraId="000000D7" w14:textId="77777777" w:rsidR="00A23B5D" w:rsidRPr="00D21DB2" w:rsidRDefault="00000000">
      <w:pPr>
        <w:numPr>
          <w:ilvl w:val="3"/>
          <w:numId w:val="1"/>
        </w:numPr>
        <w:pBdr>
          <w:top w:val="nil"/>
          <w:left w:val="nil"/>
          <w:bottom w:val="nil"/>
          <w:right w:val="nil"/>
          <w:between w:val="nil"/>
        </w:pBdr>
        <w:rPr>
          <w:rFonts w:ascii="Times New Roman" w:eastAsia="Times New Roman" w:hAnsi="Times New Roman" w:cs="Times New Roman"/>
        </w:rPr>
      </w:pPr>
      <w:r w:rsidRPr="00D21DB2">
        <w:rPr>
          <w:rFonts w:ascii="Times New Roman" w:eastAsia="Times New Roman" w:hAnsi="Times New Roman" w:cs="Times New Roman"/>
        </w:rPr>
        <w:t>Submit final report as a New Ticket to Athena Support:  https://support.athena-security.com/support/tickets/new</w:t>
      </w:r>
    </w:p>
    <w:p w14:paraId="000000D8" w14:textId="77777777" w:rsidR="00A23B5D" w:rsidRPr="00D21DB2" w:rsidRDefault="00A23B5D">
      <w:pPr>
        <w:pBdr>
          <w:top w:val="nil"/>
          <w:left w:val="nil"/>
          <w:bottom w:val="nil"/>
          <w:right w:val="nil"/>
          <w:between w:val="nil"/>
        </w:pBdr>
        <w:ind w:left="2160"/>
        <w:rPr>
          <w:rFonts w:ascii="Times New Roman" w:eastAsia="Times New Roman" w:hAnsi="Times New Roman" w:cs="Times New Roman"/>
        </w:rPr>
      </w:pPr>
    </w:p>
    <w:p w14:paraId="000000D9"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CABLING</w:t>
      </w:r>
    </w:p>
    <w:p w14:paraId="000000DA"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All cable runs must be continuous from the panel to the device location.</w:t>
      </w:r>
    </w:p>
    <w:p w14:paraId="000000DB"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Group and bundle all cabling. Do not bundle with other systems.</w:t>
      </w:r>
    </w:p>
    <w:p w14:paraId="000000DC"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Device wiring shall be consistent and documented. Color codes shall be uniform.</w:t>
      </w:r>
    </w:p>
    <w:p w14:paraId="000000DD"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Cabling shall not be visible when walking through the facility. Cabling shall be in conduits, in cable tray, or in j-hooks above accessible ceiling. </w:t>
      </w:r>
    </w:p>
    <w:p w14:paraId="000000DE"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Cables shall be dressed, bundled, and neatly arranged.</w:t>
      </w:r>
    </w:p>
    <w:p w14:paraId="000000DF"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Do not use cable ties or hook and latch tape to secure cable runs to other building systems (such as electrical conduit, EMT, sprinkler pipes, ceiling suspension members, etc.). Staples and drive rings are not allowed.</w:t>
      </w:r>
    </w:p>
    <w:p w14:paraId="000000E0"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In areas considered environment air-handling spaces, only use </w:t>
      </w:r>
      <w:proofErr w:type="gramStart"/>
      <w:r w:rsidRPr="00D21DB2">
        <w:rPr>
          <w:rFonts w:ascii="Times New Roman" w:eastAsia="Times New Roman" w:hAnsi="Times New Roman" w:cs="Times New Roman"/>
          <w:color w:val="000000"/>
        </w:rPr>
        <w:t>appropriately-listed</w:t>
      </w:r>
      <w:proofErr w:type="gramEnd"/>
      <w:r w:rsidRPr="00D21DB2">
        <w:rPr>
          <w:rFonts w:ascii="Times New Roman" w:eastAsia="Times New Roman" w:hAnsi="Times New Roman" w:cs="Times New Roman"/>
          <w:color w:val="000000"/>
        </w:rPr>
        <w:t xml:space="preserve"> materials.</w:t>
      </w:r>
    </w:p>
    <w:p w14:paraId="000000E1"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training</w:t>
      </w:r>
    </w:p>
    <w:p w14:paraId="000000E2"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Provide a minimum of (1) </w:t>
      </w:r>
      <w:r w:rsidRPr="00D21DB2">
        <w:rPr>
          <w:rFonts w:ascii="Times New Roman" w:eastAsia="Times New Roman" w:hAnsi="Times New Roman" w:cs="Times New Roman"/>
        </w:rPr>
        <w:t>4</w:t>
      </w:r>
      <w:r w:rsidRPr="00D21DB2">
        <w:rPr>
          <w:rFonts w:ascii="Times New Roman" w:eastAsia="Times New Roman" w:hAnsi="Times New Roman" w:cs="Times New Roman"/>
          <w:color w:val="000000"/>
        </w:rPr>
        <w:t xml:space="preserve">-hour training session with a minimum of (4) Owner’s staff at the project site (or other location designated by the Owner) by a qualified instructor who is factory certified (presence of equipment </w:t>
      </w:r>
      <w:r w:rsidRPr="00D21DB2">
        <w:rPr>
          <w:rFonts w:ascii="Times New Roman" w:eastAsia="Times New Roman" w:hAnsi="Times New Roman" w:cs="Times New Roman"/>
        </w:rPr>
        <w:t xml:space="preserve">necessary </w:t>
      </w:r>
      <w:r w:rsidRPr="00D21DB2">
        <w:rPr>
          <w:rFonts w:ascii="Times New Roman" w:eastAsia="Times New Roman" w:hAnsi="Times New Roman" w:cs="Times New Roman"/>
        </w:rPr>
        <w:lastRenderedPageBreak/>
        <w:t>because trainees must successfully demonstrate knowledge on a working system</w:t>
      </w:r>
      <w:r w:rsidRPr="00D21DB2">
        <w:rPr>
          <w:rFonts w:ascii="Times New Roman" w:eastAsia="Times New Roman" w:hAnsi="Times New Roman" w:cs="Times New Roman"/>
          <w:color w:val="000000"/>
        </w:rPr>
        <w:t>). Topics shall include system usage, operation and maintenance, and minor modifications.</w:t>
      </w:r>
    </w:p>
    <w:p w14:paraId="000000E3" w14:textId="77777777" w:rsidR="00A23B5D" w:rsidRPr="00D21DB2" w:rsidRDefault="00000000">
      <w:pPr>
        <w:pBdr>
          <w:top w:val="nil"/>
          <w:left w:val="nil"/>
          <w:bottom w:val="nil"/>
          <w:right w:val="nil"/>
          <w:between w:val="nil"/>
        </w:pBdr>
        <w:rPr>
          <w:rFonts w:ascii="Times New Roman" w:eastAsia="Times New Roman" w:hAnsi="Times New Roman" w:cs="Times New Roman"/>
          <w:b/>
          <w:color w:val="000000"/>
        </w:rPr>
      </w:pPr>
      <w:r w:rsidRPr="00D21DB2">
        <w:rPr>
          <w:rFonts w:ascii="Times New Roman" w:eastAsia="Times New Roman" w:hAnsi="Times New Roman" w:cs="Times New Roman"/>
          <w:b/>
          <w:color w:val="000000"/>
        </w:rPr>
        <w:t>***END OF SECTION***</w:t>
      </w:r>
    </w:p>
    <w:sectPr w:rsidR="00A23B5D" w:rsidRPr="00D21DB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C2D78" w14:textId="77777777" w:rsidR="00C41DAE" w:rsidRDefault="00C41DAE">
      <w:pPr>
        <w:spacing w:after="0" w:line="240" w:lineRule="auto"/>
      </w:pPr>
      <w:r>
        <w:separator/>
      </w:r>
    </w:p>
  </w:endnote>
  <w:endnote w:type="continuationSeparator" w:id="0">
    <w:p w14:paraId="6CD304D3" w14:textId="77777777" w:rsidR="00C41DAE" w:rsidRDefault="00C4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5" w14:textId="6A7280EE" w:rsidR="00A23B5D" w:rsidRDefault="00000000">
    <w:pPr>
      <w:spacing w:after="0"/>
      <w:rPr>
        <w:rFonts w:ascii="Arial" w:eastAsia="Arial" w:hAnsi="Arial" w:cs="Arial"/>
        <w:sz w:val="20"/>
        <w:szCs w:val="20"/>
      </w:rPr>
    </w:pPr>
    <w:r>
      <w:rPr>
        <w:rFonts w:ascii="Arial" w:eastAsia="Arial" w:hAnsi="Arial" w:cs="Arial"/>
      </w:rPr>
      <w:t>WEAPONS DETECTION SYSTEM</w:t>
    </w:r>
    <w:r>
      <w:rPr>
        <w:rFonts w:ascii="Arial" w:eastAsia="Arial" w:hAnsi="Arial" w:cs="Arial"/>
        <w:sz w:val="20"/>
        <w:szCs w:val="20"/>
      </w:rPr>
      <w:t xml:space="preserve"> </w:t>
    </w:r>
    <w:r>
      <w:rPr>
        <w:rFonts w:ascii="Arial" w:eastAsia="Arial" w:hAnsi="Arial" w:cs="Arial"/>
      </w:rPr>
      <w:t xml:space="preserve">280000 </w:t>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8143F">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FC5C9" w14:textId="77777777" w:rsidR="00C41DAE" w:rsidRDefault="00C41DAE">
      <w:pPr>
        <w:spacing w:after="0" w:line="240" w:lineRule="auto"/>
      </w:pPr>
      <w:r>
        <w:separator/>
      </w:r>
    </w:p>
  </w:footnote>
  <w:footnote w:type="continuationSeparator" w:id="0">
    <w:p w14:paraId="7A35641D" w14:textId="77777777" w:rsidR="00C41DAE" w:rsidRDefault="00C4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4" w14:textId="77777777" w:rsidR="00A23B5D" w:rsidRDefault="00A23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63838"/>
    <w:multiLevelType w:val="multilevel"/>
    <w:tmpl w:val="0A84C410"/>
    <w:lvl w:ilvl="0">
      <w:start w:val="1"/>
      <w:numFmt w:val="decimal"/>
      <w:pStyle w:val="SD2-SECTION"/>
      <w:lvlText w:val="%1."/>
      <w:lvlJc w:val="left"/>
      <w:pPr>
        <w:tabs>
          <w:tab w:val="num" w:pos="720"/>
        </w:tabs>
        <w:ind w:left="720" w:hanging="720"/>
      </w:pPr>
    </w:lvl>
    <w:lvl w:ilvl="1">
      <w:start w:val="1"/>
      <w:numFmt w:val="decimal"/>
      <w:pStyle w:val="SD2-PART"/>
      <w:lvlText w:val="%2."/>
      <w:lvlJc w:val="left"/>
      <w:pPr>
        <w:tabs>
          <w:tab w:val="num" w:pos="1440"/>
        </w:tabs>
        <w:ind w:left="1440" w:hanging="720"/>
      </w:pPr>
    </w:lvl>
    <w:lvl w:ilvl="2">
      <w:start w:val="1"/>
      <w:numFmt w:val="decimal"/>
      <w:pStyle w:val="SD2LEVEL1"/>
      <w:lvlText w:val="%3."/>
      <w:lvlJc w:val="left"/>
      <w:pPr>
        <w:tabs>
          <w:tab w:val="num" w:pos="2160"/>
        </w:tabs>
        <w:ind w:left="2160" w:hanging="720"/>
      </w:pPr>
    </w:lvl>
    <w:lvl w:ilvl="3">
      <w:start w:val="1"/>
      <w:numFmt w:val="decimal"/>
      <w:pStyle w:val="SD2LEVEL2"/>
      <w:lvlText w:val="%4."/>
      <w:lvlJc w:val="left"/>
      <w:pPr>
        <w:tabs>
          <w:tab w:val="num" w:pos="2880"/>
        </w:tabs>
        <w:ind w:left="2880" w:hanging="720"/>
      </w:pPr>
    </w:lvl>
    <w:lvl w:ilvl="4">
      <w:start w:val="1"/>
      <w:numFmt w:val="decimal"/>
      <w:pStyle w:val="SD2LEVEL3"/>
      <w:lvlText w:val="%5."/>
      <w:lvlJc w:val="left"/>
      <w:pPr>
        <w:tabs>
          <w:tab w:val="num" w:pos="3600"/>
        </w:tabs>
        <w:ind w:left="3600" w:hanging="720"/>
      </w:pPr>
    </w:lvl>
    <w:lvl w:ilvl="5">
      <w:start w:val="1"/>
      <w:numFmt w:val="decimal"/>
      <w:pStyle w:val="SD2LEVEL4"/>
      <w:lvlText w:val="%6."/>
      <w:lvlJc w:val="left"/>
      <w:pPr>
        <w:tabs>
          <w:tab w:val="num" w:pos="4320"/>
        </w:tabs>
        <w:ind w:left="4320" w:hanging="720"/>
      </w:pPr>
    </w:lvl>
    <w:lvl w:ilvl="6">
      <w:start w:val="1"/>
      <w:numFmt w:val="decimal"/>
      <w:pStyle w:val="SD2LEVEL5"/>
      <w:lvlText w:val="%7."/>
      <w:lvlJc w:val="left"/>
      <w:pPr>
        <w:tabs>
          <w:tab w:val="num" w:pos="5040"/>
        </w:tabs>
        <w:ind w:left="5040" w:hanging="720"/>
      </w:pPr>
    </w:lvl>
    <w:lvl w:ilvl="7">
      <w:start w:val="1"/>
      <w:numFmt w:val="decimal"/>
      <w:pStyle w:val="SD2LEVEL6"/>
      <w:lvlText w:val="%8."/>
      <w:lvlJc w:val="left"/>
      <w:pPr>
        <w:tabs>
          <w:tab w:val="num" w:pos="5760"/>
        </w:tabs>
        <w:ind w:left="5760" w:hanging="720"/>
      </w:pPr>
    </w:lvl>
    <w:lvl w:ilvl="8">
      <w:start w:val="1"/>
      <w:numFmt w:val="decimal"/>
      <w:pStyle w:val="SD2LEVEL7"/>
      <w:lvlText w:val="%9."/>
      <w:lvlJc w:val="left"/>
      <w:pPr>
        <w:tabs>
          <w:tab w:val="num" w:pos="6480"/>
        </w:tabs>
        <w:ind w:left="6480" w:hanging="720"/>
      </w:pPr>
    </w:lvl>
  </w:abstractNum>
  <w:abstractNum w:abstractNumId="1" w15:restartNumberingAfterBreak="0">
    <w:nsid w:val="70134639"/>
    <w:multiLevelType w:val="multilevel"/>
    <w:tmpl w:val="87541EAA"/>
    <w:lvl w:ilvl="0">
      <w:start w:val="1"/>
      <w:numFmt w:val="decimal"/>
      <w:lvlText w:val="SECTION"/>
      <w:lvlJc w:val="left"/>
      <w:pPr>
        <w:ind w:left="0" w:firstLine="0"/>
      </w:pPr>
      <w:rPr>
        <w:rFonts w:ascii="Times New Roman" w:eastAsia="Times New Roman" w:hAnsi="Times New Roman" w:cs="Times New Roman"/>
        <w:b/>
        <w:i w:val="0"/>
        <w:smallCaps/>
        <w:sz w:val="22"/>
        <w:szCs w:val="22"/>
      </w:rPr>
    </w:lvl>
    <w:lvl w:ilvl="1">
      <w:start w:val="1"/>
      <w:numFmt w:val="decimal"/>
      <w:lvlText w:val="Part %2"/>
      <w:lvlJc w:val="left"/>
      <w:pPr>
        <w:ind w:left="0" w:firstLine="0"/>
      </w:pPr>
      <w:rPr>
        <w:rFonts w:ascii="Times New Roman" w:eastAsia="Times New Roman" w:hAnsi="Times New Roman" w:cs="Times New Roman"/>
        <w:sz w:val="22"/>
        <w:szCs w:val="22"/>
      </w:rPr>
    </w:lvl>
    <w:lvl w:ilvl="2">
      <w:start w:val="1"/>
      <w:numFmt w:val="decimal"/>
      <w:lvlText w:val="%2.%3"/>
      <w:lvlJc w:val="left"/>
      <w:pPr>
        <w:ind w:left="1440" w:hanging="720"/>
      </w:pPr>
      <w:rPr>
        <w:rFonts w:ascii="Times New Roman" w:eastAsia="Times New Roman" w:hAnsi="Times New Roman" w:cs="Times New Roman"/>
        <w:sz w:val="22"/>
        <w:szCs w:val="22"/>
      </w:rPr>
    </w:lvl>
    <w:lvl w:ilvl="3">
      <w:start w:val="1"/>
      <w:numFmt w:val="upperLetter"/>
      <w:lvlText w:val="%4."/>
      <w:lvlJc w:val="left"/>
      <w:pPr>
        <w:ind w:left="2160" w:hanging="720"/>
      </w:pPr>
      <w:rPr>
        <w:rFonts w:ascii="Times New Roman" w:eastAsia="Times New Roman" w:hAnsi="Times New Roman" w:cs="Times New Roman"/>
        <w:sz w:val="22"/>
        <w:szCs w:val="22"/>
      </w:rPr>
    </w:lvl>
    <w:lvl w:ilvl="4">
      <w:start w:val="1"/>
      <w:numFmt w:val="decimal"/>
      <w:lvlText w:val="%5."/>
      <w:lvlJc w:val="left"/>
      <w:pPr>
        <w:ind w:left="2880" w:hanging="720"/>
      </w:pPr>
      <w:rPr>
        <w:rFonts w:ascii="Times New Roman" w:eastAsia="Times New Roman" w:hAnsi="Times New Roman" w:cs="Times New Roman"/>
        <w:sz w:val="22"/>
        <w:szCs w:val="22"/>
      </w:rPr>
    </w:lvl>
    <w:lvl w:ilvl="5">
      <w:start w:val="1"/>
      <w:numFmt w:val="lowerLetter"/>
      <w:lvlText w:val="%6)"/>
      <w:lvlJc w:val="left"/>
      <w:pPr>
        <w:ind w:left="3600" w:hanging="720"/>
      </w:pPr>
      <w:rPr>
        <w:rFonts w:ascii="Times New Roman" w:eastAsia="Times New Roman" w:hAnsi="Times New Roman" w:cs="Times New Roman"/>
        <w:sz w:val="22"/>
        <w:szCs w:val="22"/>
      </w:rPr>
    </w:lvl>
    <w:lvl w:ilvl="6">
      <w:start w:val="1"/>
      <w:numFmt w:val="decimal"/>
      <w:lvlText w:val="%7)"/>
      <w:lvlJc w:val="left"/>
      <w:pPr>
        <w:ind w:left="4320" w:hanging="720"/>
      </w:pPr>
      <w:rPr>
        <w:rFonts w:ascii="Times New Roman" w:eastAsia="Times New Roman" w:hAnsi="Times New Roman" w:cs="Times New Roman"/>
        <w:sz w:val="22"/>
        <w:szCs w:val="22"/>
      </w:rPr>
    </w:lvl>
    <w:lvl w:ilvl="7">
      <w:start w:val="1"/>
      <w:numFmt w:val="lowerLetter"/>
      <w:lvlText w:val="(%8)"/>
      <w:lvlJc w:val="left"/>
      <w:pPr>
        <w:ind w:left="5040" w:hanging="720"/>
      </w:pPr>
      <w:rPr>
        <w:rFonts w:ascii="Times New Roman" w:eastAsia="Times New Roman" w:hAnsi="Times New Roman" w:cs="Times New Roman"/>
        <w:sz w:val="22"/>
        <w:szCs w:val="22"/>
      </w:rPr>
    </w:lvl>
    <w:lvl w:ilvl="8">
      <w:start w:val="1"/>
      <w:numFmt w:val="decimal"/>
      <w:lvlText w:val="%9."/>
      <w:lvlJc w:val="right"/>
      <w:pPr>
        <w:ind w:left="5760" w:hanging="720"/>
      </w:pPr>
      <w:rPr>
        <w:rFonts w:ascii="Times New Roman" w:eastAsia="Times New Roman" w:hAnsi="Times New Roman" w:cs="Times New Roman"/>
        <w:sz w:val="22"/>
        <w:szCs w:val="22"/>
      </w:rPr>
    </w:lvl>
  </w:abstractNum>
  <w:num w:numId="1" w16cid:durableId="1858812858">
    <w:abstractNumId w:val="1"/>
  </w:num>
  <w:num w:numId="2" w16cid:durableId="653147005">
    <w:abstractNumId w:val="0"/>
  </w:num>
  <w:num w:numId="3" w16cid:durableId="1515263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5D"/>
    <w:rsid w:val="00123DE1"/>
    <w:rsid w:val="0012517C"/>
    <w:rsid w:val="001C1C31"/>
    <w:rsid w:val="0021652F"/>
    <w:rsid w:val="002D6400"/>
    <w:rsid w:val="00446F77"/>
    <w:rsid w:val="0048143F"/>
    <w:rsid w:val="004C1F69"/>
    <w:rsid w:val="007523FF"/>
    <w:rsid w:val="007A7132"/>
    <w:rsid w:val="007F2D9F"/>
    <w:rsid w:val="008F7F2A"/>
    <w:rsid w:val="00A23B5D"/>
    <w:rsid w:val="00B875CC"/>
    <w:rsid w:val="00C41DAE"/>
    <w:rsid w:val="00D0470C"/>
    <w:rsid w:val="00D2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F057"/>
  <w15:docId w15:val="{E2EFF1E6-990C-44F1-8515-5AD0E92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WELevel0Style">
    <w:name w:val="DWE Level 0 Style"/>
    <w:pPr>
      <w:ind w:left="720"/>
    </w:pPr>
    <w:rPr>
      <w:b/>
      <w:bCs/>
      <w:caps/>
    </w:rPr>
  </w:style>
  <w:style w:type="table" w:customStyle="1" w:styleId="Table-DWELevel0Style">
    <w:name w:val="Table-DWE Level 0 Style"/>
    <w:qFormat/>
    <w:rsid w:val="00141D76"/>
    <w:pPr>
      <w:spacing w:before="1" w:after="0"/>
    </w:pPr>
    <w:rPr>
      <w:b/>
      <w:bCs/>
      <w:caps/>
    </w:rPr>
    <w:tblPr>
      <w:tblStyleRowBandSize w:val="1"/>
      <w:tblStyleColBandSize w:val="1"/>
      <w:tblCellMar>
        <w:top w:w="0" w:type="dxa"/>
        <w:left w:w="0" w:type="dxa"/>
        <w:bottom w:w="0" w:type="dxa"/>
        <w:right w:w="0" w:type="dxa"/>
      </w:tblCellMar>
    </w:tblPr>
  </w:style>
  <w:style w:type="table" w:customStyle="1" w:styleId="Table-DWELevel0Style-AddParaTC">
    <w:name w:val="Table-DWE Level 0 Style-AddParaTC"/>
    <w:qFormat/>
    <w:rsid w:val="00141D76"/>
    <w:pPr>
      <w:spacing w:before="1" w:after="0"/>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0Style-RemoveParaTC">
    <w:name w:val="Table-DWE Level 0 Style-RemoveParaTC"/>
    <w:qFormat/>
    <w:rsid w:val="00141D76"/>
    <w:pPr>
      <w:spacing w:before="1" w:after="0"/>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1Style">
    <w:name w:val="DWE Level 1 Style"/>
    <w:pPr>
      <w:outlineLvl w:val="0"/>
    </w:pPr>
    <w:rPr>
      <w:b/>
      <w:bCs/>
      <w:caps/>
    </w:rPr>
  </w:style>
  <w:style w:type="table" w:customStyle="1" w:styleId="Table-DWELevel1Style">
    <w:name w:val="Table-DWE Level 1 Style"/>
    <w:qFormat/>
    <w:rsid w:val="00141D76"/>
    <w:pPr>
      <w:spacing w:before="5" w:after="0"/>
      <w:outlineLvl w:val="0"/>
    </w:pPr>
    <w:rPr>
      <w:b/>
      <w:bCs/>
      <w:caps/>
    </w:rPr>
    <w:tblPr>
      <w:tblStyleRowBandSize w:val="1"/>
      <w:tblStyleColBandSize w:val="1"/>
      <w:tblCellMar>
        <w:top w:w="0" w:type="dxa"/>
        <w:left w:w="0" w:type="dxa"/>
        <w:bottom w:w="0" w:type="dxa"/>
        <w:right w:w="0" w:type="dxa"/>
      </w:tblCellMar>
    </w:tblPr>
  </w:style>
  <w:style w:type="table" w:customStyle="1" w:styleId="Table-DWELevel1Style-AddParaTC">
    <w:name w:val="Table-DWE Level 1 Style-AddParaTC"/>
    <w:qFormat/>
    <w:rsid w:val="00141D76"/>
    <w:pPr>
      <w:spacing w:before="5" w:after="0"/>
      <w:outlineLvl w:val="0"/>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1Style-RemoveParaTC">
    <w:name w:val="Table-DWE Level 1 Style-RemoveParaTC"/>
    <w:qFormat/>
    <w:rsid w:val="00141D76"/>
    <w:pPr>
      <w:spacing w:before="5" w:after="0"/>
      <w:outlineLvl w:val="0"/>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2Style">
    <w:name w:val="DWE Level 2 Style"/>
    <w:pPr>
      <w:ind w:left="720" w:hanging="720"/>
      <w:outlineLvl w:val="1"/>
    </w:pPr>
    <w:rPr>
      <w:b/>
      <w:bCs/>
      <w:caps/>
    </w:rPr>
  </w:style>
  <w:style w:type="table" w:customStyle="1" w:styleId="Table-DWELevel2Style">
    <w:name w:val="Table-DWE Level 2 Style"/>
    <w:qFormat/>
    <w:rsid w:val="00141D76"/>
    <w:pPr>
      <w:spacing w:before="2" w:after="0"/>
      <w:outlineLvl w:val="1"/>
    </w:pPr>
    <w:rPr>
      <w:b/>
      <w:bCs/>
      <w:caps/>
    </w:rPr>
    <w:tblPr>
      <w:tblStyleRowBandSize w:val="1"/>
      <w:tblStyleColBandSize w:val="1"/>
      <w:tblCellMar>
        <w:top w:w="0" w:type="dxa"/>
        <w:left w:w="0" w:type="dxa"/>
        <w:bottom w:w="0" w:type="dxa"/>
        <w:right w:w="0" w:type="dxa"/>
      </w:tblCellMar>
    </w:tblPr>
  </w:style>
  <w:style w:type="table" w:customStyle="1" w:styleId="Table-DWELevel2Style-AddParaTC">
    <w:name w:val="Table-DWE Level 2 Style-AddParaTC"/>
    <w:qFormat/>
    <w:rsid w:val="00141D76"/>
    <w:pPr>
      <w:spacing w:before="2" w:after="0"/>
      <w:outlineLvl w:val="1"/>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2Style-RemoveParaTC">
    <w:name w:val="Table-DWE Level 2 Style-RemoveParaTC"/>
    <w:qFormat/>
    <w:rsid w:val="00141D76"/>
    <w:pPr>
      <w:spacing w:before="2" w:after="0"/>
      <w:outlineLvl w:val="1"/>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3Style">
    <w:name w:val="DWE Level 3 Style"/>
    <w:pPr>
      <w:ind w:left="1440" w:hanging="720"/>
      <w:outlineLvl w:val="2"/>
    </w:pPr>
  </w:style>
  <w:style w:type="table" w:customStyle="1" w:styleId="Table-DWELevel3Style">
    <w:name w:val="Table-DWE Level 3 Style"/>
    <w:qFormat/>
    <w:rsid w:val="00141D76"/>
    <w:pPr>
      <w:spacing w:before="2" w:after="0"/>
      <w:outlineLvl w:val="2"/>
    </w:pPr>
    <w:tblPr>
      <w:tblStyleRowBandSize w:val="1"/>
      <w:tblStyleColBandSize w:val="1"/>
      <w:tblCellMar>
        <w:top w:w="0" w:type="dxa"/>
        <w:left w:w="0" w:type="dxa"/>
        <w:bottom w:w="0" w:type="dxa"/>
        <w:right w:w="0" w:type="dxa"/>
      </w:tblCellMar>
    </w:tblPr>
  </w:style>
  <w:style w:type="table" w:customStyle="1" w:styleId="Table-DWELevel3Style-AddParaTC">
    <w:name w:val="Table-DWE Level 3 Style-AddParaTC"/>
    <w:qFormat/>
    <w:rsid w:val="00141D76"/>
    <w:pPr>
      <w:spacing w:before="2" w:after="0"/>
      <w:outlineLvl w:val="2"/>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3Style-RemoveParaTC">
    <w:name w:val="Table-DWE Level 3 Style-RemoveParaTC"/>
    <w:qFormat/>
    <w:rsid w:val="00141D76"/>
    <w:pPr>
      <w:spacing w:before="2" w:after="0"/>
      <w:outlineLvl w:val="2"/>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4Style">
    <w:name w:val="DWE Level 4 Style"/>
    <w:pPr>
      <w:ind w:left="2160" w:hanging="720"/>
      <w:outlineLvl w:val="3"/>
    </w:pPr>
  </w:style>
  <w:style w:type="table" w:customStyle="1" w:styleId="Table-DWELevel4Style">
    <w:name w:val="Table-DWE Level 4 Style"/>
    <w:qFormat/>
    <w:rsid w:val="00141D76"/>
    <w:pPr>
      <w:spacing w:before="2" w:after="0"/>
      <w:outlineLvl w:val="3"/>
    </w:pPr>
    <w:tblPr>
      <w:tblStyleRowBandSize w:val="1"/>
      <w:tblStyleColBandSize w:val="1"/>
      <w:tblCellMar>
        <w:top w:w="0" w:type="dxa"/>
        <w:left w:w="0" w:type="dxa"/>
        <w:bottom w:w="0" w:type="dxa"/>
        <w:right w:w="0" w:type="dxa"/>
      </w:tblCellMar>
    </w:tblPr>
  </w:style>
  <w:style w:type="table" w:customStyle="1" w:styleId="Table-DWELevel4Style-AddParaTC">
    <w:name w:val="Table-DWE Level 4 Style-AddParaTC"/>
    <w:qFormat/>
    <w:rsid w:val="00141D76"/>
    <w:pPr>
      <w:spacing w:before="2" w:after="0"/>
      <w:outlineLvl w:val="3"/>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4Style-RemoveParaTC">
    <w:name w:val="Table-DWE Level 4 Style-RemoveParaTC"/>
    <w:qFormat/>
    <w:rsid w:val="00141D76"/>
    <w:pPr>
      <w:spacing w:before="2" w:after="0"/>
      <w:outlineLvl w:val="3"/>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5Style">
    <w:name w:val="DWE Level 5 Style"/>
    <w:pPr>
      <w:ind w:left="2880" w:hanging="720"/>
      <w:outlineLvl w:val="4"/>
    </w:pPr>
  </w:style>
  <w:style w:type="table" w:customStyle="1" w:styleId="Table-DWELevel5Style">
    <w:name w:val="Table-DWE Level 5 Style"/>
    <w:qFormat/>
    <w:rsid w:val="00141D76"/>
    <w:pPr>
      <w:spacing w:before="2" w:after="0"/>
      <w:outlineLvl w:val="4"/>
    </w:pPr>
    <w:tblPr>
      <w:tblStyleRowBandSize w:val="1"/>
      <w:tblStyleColBandSize w:val="1"/>
      <w:tblCellMar>
        <w:top w:w="0" w:type="dxa"/>
        <w:left w:w="0" w:type="dxa"/>
        <w:bottom w:w="0" w:type="dxa"/>
        <w:right w:w="0" w:type="dxa"/>
      </w:tblCellMar>
    </w:tblPr>
  </w:style>
  <w:style w:type="table" w:customStyle="1" w:styleId="Table-DWELevel5Style-AddParaTC">
    <w:name w:val="Table-DWE Level 5 Style-AddParaTC"/>
    <w:qFormat/>
    <w:rsid w:val="00141D76"/>
    <w:pPr>
      <w:spacing w:before="2" w:after="0"/>
      <w:outlineLvl w:val="4"/>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5Style-RemoveParaTC">
    <w:name w:val="Table-DWE Level 5 Style-RemoveParaTC"/>
    <w:qFormat/>
    <w:rsid w:val="00141D76"/>
    <w:pPr>
      <w:spacing w:before="2" w:after="0"/>
      <w:outlineLvl w:val="4"/>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6Style">
    <w:name w:val="DWE Level 6 Style"/>
    <w:pPr>
      <w:ind w:left="3600" w:hanging="720"/>
      <w:outlineLvl w:val="5"/>
    </w:pPr>
  </w:style>
  <w:style w:type="table" w:customStyle="1" w:styleId="Table-DWELevel6Style">
    <w:name w:val="Table-DWE Level 6 Style"/>
    <w:qFormat/>
    <w:rsid w:val="00141D76"/>
    <w:pPr>
      <w:spacing w:before="2" w:after="0"/>
      <w:outlineLvl w:val="5"/>
    </w:pPr>
    <w:tblPr>
      <w:tblStyleRowBandSize w:val="1"/>
      <w:tblStyleColBandSize w:val="1"/>
      <w:tblCellMar>
        <w:top w:w="0" w:type="dxa"/>
        <w:left w:w="0" w:type="dxa"/>
        <w:bottom w:w="0" w:type="dxa"/>
        <w:right w:w="0" w:type="dxa"/>
      </w:tblCellMar>
    </w:tblPr>
  </w:style>
  <w:style w:type="table" w:customStyle="1" w:styleId="Table-DWELevel6Style-AddParaTC">
    <w:name w:val="Table-DWE Level 6 Style-AddParaTC"/>
    <w:qFormat/>
    <w:rsid w:val="00141D76"/>
    <w:pPr>
      <w:spacing w:before="2" w:after="0"/>
      <w:outlineLvl w:val="5"/>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6Style-RemoveParaTC">
    <w:name w:val="Table-DWE Level 6 Style-RemoveParaTC"/>
    <w:qFormat/>
    <w:rsid w:val="00141D76"/>
    <w:pPr>
      <w:spacing w:before="2" w:after="0"/>
      <w:outlineLvl w:val="5"/>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7Style">
    <w:name w:val="DWE Level 7 Style"/>
    <w:pPr>
      <w:ind w:left="4320" w:hanging="720"/>
      <w:outlineLvl w:val="6"/>
    </w:pPr>
  </w:style>
  <w:style w:type="table" w:customStyle="1" w:styleId="Table-DWELevel7Style">
    <w:name w:val="Table-DWE Level 7 Style"/>
    <w:qFormat/>
    <w:rsid w:val="00141D76"/>
    <w:pPr>
      <w:spacing w:before="2" w:after="0"/>
      <w:outlineLvl w:val="6"/>
    </w:pPr>
    <w:tblPr>
      <w:tblStyleRowBandSize w:val="1"/>
      <w:tblStyleColBandSize w:val="1"/>
      <w:tblCellMar>
        <w:top w:w="0" w:type="dxa"/>
        <w:left w:w="0" w:type="dxa"/>
        <w:bottom w:w="0" w:type="dxa"/>
        <w:right w:w="0" w:type="dxa"/>
      </w:tblCellMar>
    </w:tblPr>
  </w:style>
  <w:style w:type="table" w:customStyle="1" w:styleId="Table-DWELevel7Style-AddParaTC">
    <w:name w:val="Table-DWE Level 7 Style-AddParaTC"/>
    <w:qFormat/>
    <w:rsid w:val="00141D76"/>
    <w:pPr>
      <w:spacing w:before="2" w:after="0"/>
      <w:outlineLvl w:val="6"/>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7Style-RemoveParaTC">
    <w:name w:val="Table-DWE Level 7 Style-RemoveParaTC"/>
    <w:qFormat/>
    <w:rsid w:val="00141D76"/>
    <w:pPr>
      <w:spacing w:before="2" w:after="0"/>
      <w:outlineLvl w:val="6"/>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8Style">
    <w:name w:val="DWE Level 8 Style"/>
    <w:pPr>
      <w:ind w:left="5040" w:hanging="720"/>
      <w:outlineLvl w:val="7"/>
    </w:pPr>
  </w:style>
  <w:style w:type="table" w:customStyle="1" w:styleId="Table-DWELevel8Style">
    <w:name w:val="Table-DWE Level 8 Style"/>
    <w:qFormat/>
    <w:rsid w:val="00141D76"/>
    <w:pPr>
      <w:spacing w:before="2" w:after="0"/>
      <w:outlineLvl w:val="7"/>
    </w:pPr>
    <w:tblPr>
      <w:tblStyleRowBandSize w:val="1"/>
      <w:tblStyleColBandSize w:val="1"/>
      <w:tblCellMar>
        <w:top w:w="0" w:type="dxa"/>
        <w:left w:w="0" w:type="dxa"/>
        <w:bottom w:w="0" w:type="dxa"/>
        <w:right w:w="0" w:type="dxa"/>
      </w:tblCellMar>
    </w:tblPr>
  </w:style>
  <w:style w:type="table" w:customStyle="1" w:styleId="Table-DWELevel8Style-AddParaTC">
    <w:name w:val="Table-DWE Level 8 Style-AddParaTC"/>
    <w:qFormat/>
    <w:rsid w:val="00141D76"/>
    <w:pPr>
      <w:spacing w:before="2" w:after="0"/>
      <w:outlineLvl w:val="7"/>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8Style-RemoveParaTC">
    <w:name w:val="Table-DWE Level 8 Style-RemoveParaTC"/>
    <w:qFormat/>
    <w:rsid w:val="00141D76"/>
    <w:pPr>
      <w:spacing w:before="2" w:after="0"/>
      <w:outlineLvl w:val="7"/>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41D76"/>
    <w:rPr>
      <w:sz w:val="16"/>
      <w:szCs w:val="16"/>
    </w:rPr>
  </w:style>
  <w:style w:type="paragraph" w:styleId="CommentText">
    <w:name w:val="annotation text"/>
    <w:basedOn w:val="Normal"/>
    <w:link w:val="CommentTextChar"/>
    <w:uiPriority w:val="99"/>
    <w:unhideWhenUsed/>
    <w:rsid w:val="00141D76"/>
    <w:pPr>
      <w:spacing w:line="240" w:lineRule="auto"/>
    </w:pPr>
    <w:rPr>
      <w:sz w:val="20"/>
      <w:szCs w:val="20"/>
    </w:rPr>
  </w:style>
  <w:style w:type="character" w:customStyle="1" w:styleId="CommentTextChar">
    <w:name w:val="Comment Text Char"/>
    <w:basedOn w:val="DefaultParagraphFont"/>
    <w:link w:val="CommentText"/>
    <w:uiPriority w:val="99"/>
    <w:rsid w:val="00141D76"/>
    <w:rPr>
      <w:sz w:val="20"/>
      <w:szCs w:val="20"/>
    </w:rPr>
  </w:style>
  <w:style w:type="paragraph" w:styleId="Header">
    <w:name w:val="header"/>
    <w:basedOn w:val="Normal"/>
    <w:link w:val="HeaderChar"/>
    <w:uiPriority w:val="99"/>
    <w:unhideWhenUsed/>
    <w:rsid w:val="0014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76"/>
  </w:style>
  <w:style w:type="paragraph" w:styleId="Footer">
    <w:name w:val="footer"/>
    <w:basedOn w:val="Normal"/>
    <w:link w:val="FooterChar"/>
    <w:uiPriority w:val="99"/>
    <w:unhideWhenUsed/>
    <w:rsid w:val="0014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76"/>
  </w:style>
  <w:style w:type="paragraph" w:customStyle="1" w:styleId="SD2-SECTION">
    <w:name w:val="SD2 - SECTION"/>
    <w:basedOn w:val="Normal"/>
    <w:link w:val="SD2-SECTIONChar"/>
    <w:autoRedefine/>
    <w:qFormat/>
    <w:rsid w:val="00BA75B0"/>
    <w:pPr>
      <w:numPr>
        <w:numId w:val="2"/>
      </w:numPr>
    </w:pPr>
    <w:rPr>
      <w:rFonts w:ascii="Times New Roman" w:hAnsi="Times New Roman"/>
      <w:b/>
      <w:bCs/>
      <w:caps/>
    </w:rPr>
  </w:style>
  <w:style w:type="character" w:customStyle="1" w:styleId="SD2-SECTIONChar">
    <w:name w:val="SD2 - SECTION Char"/>
    <w:basedOn w:val="DefaultParagraphFont"/>
    <w:link w:val="SD2-SECTION"/>
    <w:rsid w:val="009041F6"/>
    <w:rPr>
      <w:rFonts w:ascii="Times New Roman" w:hAnsi="Times New Roman"/>
      <w:b/>
      <w:bCs/>
      <w:caps/>
    </w:rPr>
  </w:style>
  <w:style w:type="paragraph" w:customStyle="1" w:styleId="SD2-PART">
    <w:name w:val="SD2 - PART #"/>
    <w:basedOn w:val="Normal"/>
    <w:link w:val="SD2-PARTChar"/>
    <w:autoRedefine/>
    <w:qFormat/>
    <w:rsid w:val="00BA75B0"/>
    <w:pPr>
      <w:numPr>
        <w:ilvl w:val="1"/>
        <w:numId w:val="2"/>
      </w:numPr>
      <w:outlineLvl w:val="0"/>
    </w:pPr>
    <w:rPr>
      <w:rFonts w:ascii="Times New Roman" w:hAnsi="Times New Roman"/>
      <w:b/>
      <w:bCs/>
      <w:caps/>
    </w:rPr>
  </w:style>
  <w:style w:type="character" w:customStyle="1" w:styleId="SD2-PARTChar">
    <w:name w:val="SD2 - PART # Char"/>
    <w:basedOn w:val="DefaultParagraphFont"/>
    <w:link w:val="SD2-PART"/>
    <w:rsid w:val="00BA75B0"/>
    <w:rPr>
      <w:rFonts w:ascii="Times New Roman" w:hAnsi="Times New Roman"/>
      <w:b/>
      <w:bCs/>
      <w:caps/>
    </w:rPr>
  </w:style>
  <w:style w:type="paragraph" w:customStyle="1" w:styleId="SD2LEVEL1">
    <w:name w:val="SD2 LEVEL 1"/>
    <w:basedOn w:val="Normal"/>
    <w:link w:val="SD2LEVEL1Char"/>
    <w:autoRedefine/>
    <w:qFormat/>
    <w:rsid w:val="00BA75B0"/>
    <w:pPr>
      <w:numPr>
        <w:ilvl w:val="2"/>
        <w:numId w:val="2"/>
      </w:numPr>
      <w:outlineLvl w:val="1"/>
    </w:pPr>
    <w:rPr>
      <w:rFonts w:ascii="Times New Roman" w:hAnsi="Times New Roman"/>
      <w:b/>
      <w:bCs/>
      <w:caps/>
    </w:rPr>
  </w:style>
  <w:style w:type="character" w:customStyle="1" w:styleId="SD2LEVEL1Char">
    <w:name w:val="SD2 LEVEL 1 Char"/>
    <w:basedOn w:val="DefaultParagraphFont"/>
    <w:link w:val="SD2LEVEL1"/>
    <w:rsid w:val="009041F6"/>
    <w:rPr>
      <w:rFonts w:ascii="Times New Roman" w:hAnsi="Times New Roman"/>
      <w:b/>
      <w:bCs/>
      <w:caps/>
    </w:rPr>
  </w:style>
  <w:style w:type="paragraph" w:customStyle="1" w:styleId="SD2LEVEL2">
    <w:name w:val="SD2 LEVEL 2"/>
    <w:basedOn w:val="Normal"/>
    <w:link w:val="SD2LEVEL2Char"/>
    <w:autoRedefine/>
    <w:qFormat/>
    <w:rsid w:val="00BA75B0"/>
    <w:pPr>
      <w:numPr>
        <w:ilvl w:val="3"/>
        <w:numId w:val="2"/>
      </w:numPr>
      <w:outlineLvl w:val="2"/>
    </w:pPr>
    <w:rPr>
      <w:rFonts w:ascii="Times New Roman" w:hAnsi="Times New Roman"/>
    </w:rPr>
  </w:style>
  <w:style w:type="character" w:customStyle="1" w:styleId="SD2LEVEL2Char">
    <w:name w:val="SD2 LEVEL 2 Char"/>
    <w:basedOn w:val="DefaultParagraphFont"/>
    <w:link w:val="SD2LEVEL2"/>
    <w:rsid w:val="009041F6"/>
    <w:rPr>
      <w:rFonts w:ascii="Times New Roman" w:hAnsi="Times New Roman"/>
    </w:rPr>
  </w:style>
  <w:style w:type="paragraph" w:customStyle="1" w:styleId="SD2LEVEL3">
    <w:name w:val="SD2 LEVEL 3"/>
    <w:basedOn w:val="Normal"/>
    <w:link w:val="SD2LEVEL3Char"/>
    <w:autoRedefine/>
    <w:qFormat/>
    <w:rsid w:val="00D01201"/>
    <w:pPr>
      <w:numPr>
        <w:ilvl w:val="4"/>
        <w:numId w:val="2"/>
      </w:numPr>
      <w:outlineLvl w:val="3"/>
    </w:pPr>
    <w:rPr>
      <w:rFonts w:ascii="Times New Roman" w:hAnsi="Times New Roman"/>
    </w:rPr>
  </w:style>
  <w:style w:type="character" w:customStyle="1" w:styleId="SD2LEVEL3Char">
    <w:name w:val="SD2 LEVEL 3 Char"/>
    <w:basedOn w:val="DefaultParagraphFont"/>
    <w:link w:val="SD2LEVEL3"/>
    <w:rsid w:val="00D01201"/>
    <w:rPr>
      <w:rFonts w:ascii="Times New Roman" w:hAnsi="Times New Roman"/>
    </w:rPr>
  </w:style>
  <w:style w:type="paragraph" w:customStyle="1" w:styleId="SD2LEVEL4">
    <w:name w:val="SD2 LEVEL 4"/>
    <w:basedOn w:val="Normal"/>
    <w:link w:val="SD2LEVEL4Char"/>
    <w:autoRedefine/>
    <w:qFormat/>
    <w:rsid w:val="00D01201"/>
    <w:pPr>
      <w:numPr>
        <w:ilvl w:val="5"/>
        <w:numId w:val="2"/>
      </w:numPr>
      <w:outlineLvl w:val="4"/>
    </w:pPr>
    <w:rPr>
      <w:rFonts w:ascii="Times New Roman" w:hAnsi="Times New Roman"/>
    </w:rPr>
  </w:style>
  <w:style w:type="character" w:customStyle="1" w:styleId="SD2LEVEL4Char">
    <w:name w:val="SD2 LEVEL 4 Char"/>
    <w:basedOn w:val="DefaultParagraphFont"/>
    <w:link w:val="SD2LEVEL4"/>
    <w:rsid w:val="00D01201"/>
    <w:rPr>
      <w:rFonts w:ascii="Times New Roman" w:hAnsi="Times New Roman"/>
    </w:rPr>
  </w:style>
  <w:style w:type="paragraph" w:customStyle="1" w:styleId="SD2LEVEL5">
    <w:name w:val="SD2 LEVEL 5"/>
    <w:basedOn w:val="Normal"/>
    <w:link w:val="SD2LEVEL5Char"/>
    <w:autoRedefine/>
    <w:qFormat/>
    <w:rsid w:val="00BA75B0"/>
    <w:pPr>
      <w:numPr>
        <w:ilvl w:val="6"/>
        <w:numId w:val="2"/>
      </w:numPr>
      <w:outlineLvl w:val="5"/>
    </w:pPr>
    <w:rPr>
      <w:rFonts w:ascii="Times New Roman" w:hAnsi="Times New Roman"/>
    </w:rPr>
  </w:style>
  <w:style w:type="character" w:customStyle="1" w:styleId="SD2LEVEL5Char">
    <w:name w:val="SD2 LEVEL 5 Char"/>
    <w:basedOn w:val="DefaultParagraphFont"/>
    <w:link w:val="SD2LEVEL5"/>
    <w:rsid w:val="009041F6"/>
    <w:rPr>
      <w:rFonts w:ascii="Times New Roman" w:hAnsi="Times New Roman"/>
    </w:rPr>
  </w:style>
  <w:style w:type="paragraph" w:customStyle="1" w:styleId="SD2LEVEL6">
    <w:name w:val="SD2 LEVEL 6"/>
    <w:basedOn w:val="Normal"/>
    <w:link w:val="SD2LEVEL6Char"/>
    <w:autoRedefine/>
    <w:qFormat/>
    <w:rsid w:val="00BA75B0"/>
    <w:pPr>
      <w:numPr>
        <w:ilvl w:val="7"/>
        <w:numId w:val="2"/>
      </w:numPr>
      <w:outlineLvl w:val="6"/>
    </w:pPr>
    <w:rPr>
      <w:rFonts w:ascii="Times New Roman" w:hAnsi="Times New Roman"/>
    </w:rPr>
  </w:style>
  <w:style w:type="character" w:customStyle="1" w:styleId="SD2LEVEL6Char">
    <w:name w:val="SD2 LEVEL 6 Char"/>
    <w:basedOn w:val="DefaultParagraphFont"/>
    <w:link w:val="SD2LEVEL6"/>
    <w:rsid w:val="009041F6"/>
    <w:rPr>
      <w:rFonts w:ascii="Times New Roman" w:hAnsi="Times New Roman"/>
    </w:rPr>
  </w:style>
  <w:style w:type="paragraph" w:customStyle="1" w:styleId="SD2LEVEL7">
    <w:name w:val="SD2 LEVEL 7"/>
    <w:basedOn w:val="Normal"/>
    <w:next w:val="Normal"/>
    <w:link w:val="SD2LEVEL7Char"/>
    <w:autoRedefine/>
    <w:qFormat/>
    <w:rsid w:val="00BA75B0"/>
    <w:pPr>
      <w:numPr>
        <w:ilvl w:val="8"/>
        <w:numId w:val="2"/>
      </w:numPr>
      <w:outlineLvl w:val="7"/>
    </w:pPr>
    <w:rPr>
      <w:rFonts w:ascii="Times New Roman" w:hAnsi="Times New Roman"/>
    </w:rPr>
  </w:style>
  <w:style w:type="character" w:customStyle="1" w:styleId="SD2LEVEL7Char">
    <w:name w:val="SD2 LEVEL 7 Char"/>
    <w:basedOn w:val="DefaultParagraphFont"/>
    <w:link w:val="SD2LEVEL7"/>
    <w:rsid w:val="009041F6"/>
    <w:rPr>
      <w:rFonts w:ascii="Times New Roman" w:hAnsi="Times New Roman"/>
    </w:rPr>
  </w:style>
  <w:style w:type="numbering" w:customStyle="1" w:styleId="SD2Headings">
    <w:name w:val="SD2 Headings"/>
    <w:uiPriority w:val="99"/>
    <w:rsid w:val="00BA75B0"/>
  </w:style>
  <w:style w:type="paragraph" w:customStyle="1" w:styleId="SD2-END">
    <w:name w:val="SD2  - END"/>
    <w:basedOn w:val="Normal"/>
    <w:link w:val="SD2-ENDChar"/>
    <w:qFormat/>
    <w:rsid w:val="001C6FB1"/>
    <w:rPr>
      <w:rFonts w:ascii="Times New Roman" w:hAnsi="Times New Roman"/>
      <w:b/>
    </w:rPr>
  </w:style>
  <w:style w:type="character" w:customStyle="1" w:styleId="SD2-ENDChar">
    <w:name w:val="SD2  - END Char"/>
    <w:basedOn w:val="DefaultParagraphFont"/>
    <w:link w:val="SD2-END"/>
    <w:rsid w:val="001C6FB1"/>
    <w:rPr>
      <w:rFonts w:ascii="Times New Roman" w:hAnsi="Times New Roman"/>
      <w:b/>
    </w:rPr>
  </w:style>
  <w:style w:type="paragraph" w:styleId="Revision">
    <w:name w:val="Revision"/>
    <w:hidden/>
    <w:uiPriority w:val="99"/>
    <w:semiHidden/>
    <w:rsid w:val="00474015"/>
    <w:pPr>
      <w:spacing w:after="0" w:line="240" w:lineRule="auto"/>
    </w:pPr>
  </w:style>
  <w:style w:type="paragraph" w:styleId="CommentSubject">
    <w:name w:val="annotation subject"/>
    <w:basedOn w:val="CommentText"/>
    <w:next w:val="CommentText"/>
    <w:link w:val="CommentSubjectChar"/>
    <w:uiPriority w:val="99"/>
    <w:semiHidden/>
    <w:unhideWhenUsed/>
    <w:rsid w:val="00474015"/>
    <w:rPr>
      <w:b/>
      <w:bCs/>
    </w:rPr>
  </w:style>
  <w:style w:type="character" w:customStyle="1" w:styleId="CommentSubjectChar">
    <w:name w:val="Comment Subject Char"/>
    <w:basedOn w:val="CommentTextChar"/>
    <w:link w:val="CommentSubject"/>
    <w:uiPriority w:val="99"/>
    <w:semiHidden/>
    <w:rsid w:val="0047401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l6TH9+dTQJbt7lFdqGSNZuxCA==">CgMxLjA4AHIhMTg5NzFlWU5EWFpGd2hueUZsYlpBN3JScGJJOVEwc2dY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Mui</dc:creator>
  <cp:lastModifiedBy>Jarrett Mui</cp:lastModifiedBy>
  <cp:revision>5</cp:revision>
  <dcterms:created xsi:type="dcterms:W3CDTF">2024-06-11T12:17:00Z</dcterms:created>
  <dcterms:modified xsi:type="dcterms:W3CDTF">2024-06-11T13:17:00Z</dcterms:modified>
</cp:coreProperties>
</file>